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3422" w14:textId="7F0255DF" w:rsidR="00D41A5E" w:rsidRPr="00051279" w:rsidRDefault="00D41A5E" w:rsidP="007C6013">
      <w:pPr>
        <w:spacing w:after="0" w:line="240" w:lineRule="auto"/>
        <w:rPr>
          <w:rFonts w:cs="Arial"/>
          <w:b/>
          <w:sz w:val="32"/>
          <w:szCs w:val="20"/>
        </w:rPr>
      </w:pPr>
      <w:r w:rsidRPr="00051279">
        <w:rPr>
          <w:rFonts w:cs="Arial"/>
          <w:b/>
          <w:sz w:val="32"/>
          <w:szCs w:val="20"/>
        </w:rPr>
        <w:t xml:space="preserve">Concept note </w:t>
      </w:r>
    </w:p>
    <w:p w14:paraId="3175C33C" w14:textId="77777777" w:rsidR="00E02C99" w:rsidRPr="00051279" w:rsidRDefault="00E02C99" w:rsidP="007C6013">
      <w:pPr>
        <w:spacing w:after="0" w:line="240" w:lineRule="auto"/>
        <w:rPr>
          <w:rFonts w:cs="Arial"/>
          <w:b/>
          <w:sz w:val="18"/>
          <w:szCs w:val="20"/>
        </w:rPr>
      </w:pPr>
    </w:p>
    <w:p w14:paraId="0DCFA832" w14:textId="0A6B6D25" w:rsidR="00D41A5E" w:rsidRPr="00051279" w:rsidRDefault="00D41A5E" w:rsidP="007C6013">
      <w:pPr>
        <w:spacing w:after="0" w:line="240" w:lineRule="auto"/>
        <w:rPr>
          <w:rFonts w:cs="Arial"/>
          <w:b/>
          <w:sz w:val="32"/>
          <w:szCs w:val="20"/>
        </w:rPr>
      </w:pPr>
      <w:r w:rsidRPr="00051279">
        <w:rPr>
          <w:rFonts w:cs="Arial"/>
          <w:b/>
          <w:sz w:val="32"/>
          <w:szCs w:val="20"/>
        </w:rPr>
        <w:t xml:space="preserve">SDC training on CEDRIG </w:t>
      </w:r>
      <w:r w:rsidR="00457174">
        <w:rPr>
          <w:rFonts w:cs="Arial"/>
          <w:b/>
          <w:sz w:val="32"/>
          <w:szCs w:val="20"/>
        </w:rPr>
        <w:t>i</w:t>
      </w:r>
      <w:r w:rsidR="00224C31" w:rsidRPr="00051279">
        <w:rPr>
          <w:rFonts w:cs="Arial"/>
          <w:b/>
          <w:sz w:val="32"/>
          <w:szCs w:val="20"/>
        </w:rPr>
        <w:t xml:space="preserve">n </w:t>
      </w:r>
      <w:r w:rsidR="005757F4" w:rsidRPr="006734FC">
        <w:rPr>
          <w:rFonts w:cs="Arial"/>
          <w:b/>
          <w:color w:val="4F81BD" w:themeColor="accent1"/>
          <w:sz w:val="32"/>
          <w:szCs w:val="20"/>
        </w:rPr>
        <w:t>[</w:t>
      </w:r>
      <w:r w:rsidR="005757F4" w:rsidRPr="006734FC">
        <w:rPr>
          <w:rFonts w:cs="Arial"/>
          <w:b/>
          <w:i/>
          <w:iCs/>
          <w:color w:val="4F81BD" w:themeColor="accent1"/>
          <w:sz w:val="32"/>
          <w:szCs w:val="20"/>
        </w:rPr>
        <w:t>add context</w:t>
      </w:r>
      <w:r w:rsidR="005757F4" w:rsidRPr="006734FC">
        <w:rPr>
          <w:rFonts w:cs="Arial"/>
          <w:b/>
          <w:color w:val="4F81BD" w:themeColor="accent1"/>
          <w:sz w:val="32"/>
          <w:szCs w:val="20"/>
        </w:rPr>
        <w:t>]</w:t>
      </w:r>
    </w:p>
    <w:p w14:paraId="72744002" w14:textId="77777777" w:rsidR="00E02C99" w:rsidRPr="00051279" w:rsidRDefault="00E02C99" w:rsidP="007C6013">
      <w:pPr>
        <w:spacing w:after="0" w:line="240" w:lineRule="auto"/>
        <w:rPr>
          <w:rFonts w:cs="Arial"/>
          <w:b/>
          <w:szCs w:val="20"/>
        </w:rPr>
      </w:pPr>
    </w:p>
    <w:p w14:paraId="70C86F41" w14:textId="2C284C75" w:rsidR="00E265A2" w:rsidRPr="006734FC" w:rsidRDefault="005757F4" w:rsidP="007C6013">
      <w:pPr>
        <w:spacing w:after="0" w:line="240" w:lineRule="auto"/>
        <w:rPr>
          <w:rFonts w:cs="Arial"/>
          <w:color w:val="4F81BD" w:themeColor="accent1"/>
          <w:sz w:val="32"/>
          <w:szCs w:val="20"/>
        </w:rPr>
      </w:pPr>
      <w:r w:rsidRPr="006734FC">
        <w:rPr>
          <w:rFonts w:cs="Arial"/>
          <w:color w:val="4F81BD" w:themeColor="accent1"/>
          <w:sz w:val="32"/>
          <w:szCs w:val="20"/>
        </w:rPr>
        <w:t>[</w:t>
      </w:r>
      <w:r w:rsidRPr="006734FC">
        <w:rPr>
          <w:rFonts w:cs="Arial"/>
          <w:i/>
          <w:iCs/>
          <w:color w:val="4F81BD" w:themeColor="accent1"/>
          <w:sz w:val="32"/>
          <w:szCs w:val="20"/>
        </w:rPr>
        <w:t xml:space="preserve">add </w:t>
      </w:r>
      <w:r w:rsidRPr="00116CD5">
        <w:rPr>
          <w:rFonts w:cs="Arial"/>
          <w:i/>
          <w:iCs/>
          <w:color w:val="4F81BD" w:themeColor="accent1"/>
          <w:sz w:val="32"/>
          <w:szCs w:val="20"/>
        </w:rPr>
        <w:t xml:space="preserve">location </w:t>
      </w:r>
      <w:r w:rsidRPr="006734FC">
        <w:rPr>
          <w:rFonts w:cs="Arial"/>
          <w:i/>
          <w:iCs/>
          <w:color w:val="4F81BD" w:themeColor="accent1"/>
          <w:sz w:val="32"/>
          <w:szCs w:val="20"/>
        </w:rPr>
        <w:t>and date</w:t>
      </w:r>
      <w:r w:rsidRPr="006734FC">
        <w:rPr>
          <w:rFonts w:cs="Arial"/>
          <w:color w:val="4F81BD" w:themeColor="accent1"/>
          <w:sz w:val="32"/>
          <w:szCs w:val="20"/>
        </w:rPr>
        <w:t>]</w:t>
      </w:r>
    </w:p>
    <w:p w14:paraId="54610B6B" w14:textId="77777777" w:rsidR="00E265A2" w:rsidRPr="00051279" w:rsidRDefault="00E265A2" w:rsidP="007C6013">
      <w:pPr>
        <w:spacing w:line="240" w:lineRule="auto"/>
        <w:rPr>
          <w:rFonts w:cs="Arial"/>
          <w:b/>
          <w:szCs w:val="20"/>
        </w:rPr>
      </w:pPr>
    </w:p>
    <w:sdt>
      <w:sdtPr>
        <w:rPr>
          <w:rFonts w:cs="Arial"/>
          <w:szCs w:val="20"/>
        </w:rPr>
        <w:id w:val="-1692449024"/>
        <w:docPartObj>
          <w:docPartGallery w:val="Table of Contents"/>
          <w:docPartUnique/>
        </w:docPartObj>
      </w:sdtPr>
      <w:sdtEndPr>
        <w:rPr>
          <w:b/>
          <w:bCs/>
        </w:rPr>
      </w:sdtEndPr>
      <w:sdtContent>
        <w:p w14:paraId="29FFFCFC" w14:textId="77777777" w:rsidR="00D41A5E" w:rsidRPr="00051279" w:rsidRDefault="00D41A5E" w:rsidP="007C6013">
          <w:pPr>
            <w:spacing w:line="240" w:lineRule="auto"/>
            <w:rPr>
              <w:rFonts w:cs="Arial"/>
              <w:b/>
              <w:szCs w:val="20"/>
            </w:rPr>
          </w:pPr>
          <w:r w:rsidRPr="00051279">
            <w:rPr>
              <w:rFonts w:cs="Arial"/>
              <w:b/>
              <w:szCs w:val="20"/>
            </w:rPr>
            <w:t>Contents</w:t>
          </w:r>
        </w:p>
        <w:p w14:paraId="4B2AA4C6" w14:textId="10B43C5B" w:rsidR="008F210B" w:rsidRDefault="00D41A5E">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r w:rsidRPr="00051279">
            <w:rPr>
              <w:rFonts w:cs="Arial"/>
              <w:szCs w:val="20"/>
            </w:rPr>
            <w:fldChar w:fldCharType="begin"/>
          </w:r>
          <w:r w:rsidRPr="00051279">
            <w:rPr>
              <w:rFonts w:cs="Arial"/>
              <w:szCs w:val="20"/>
            </w:rPr>
            <w:instrText xml:space="preserve"> TOC \o "1-3" \h \z \u </w:instrText>
          </w:r>
          <w:r w:rsidRPr="00051279">
            <w:rPr>
              <w:rFonts w:cs="Arial"/>
              <w:szCs w:val="20"/>
            </w:rPr>
            <w:fldChar w:fldCharType="separate"/>
          </w:r>
          <w:hyperlink w:anchor="_Toc201664887" w:history="1">
            <w:r w:rsidR="008F210B" w:rsidRPr="00F55155">
              <w:rPr>
                <w:rStyle w:val="Hyperlink"/>
                <w:noProof/>
              </w:rPr>
              <w:t>1.</w:t>
            </w:r>
            <w:r w:rsidR="008F210B">
              <w:rPr>
                <w:rFonts w:asciiTheme="minorHAnsi" w:eastAsiaTheme="minorEastAsia" w:hAnsiTheme="minorHAnsi" w:cstheme="minorBidi"/>
                <w:noProof/>
                <w:kern w:val="2"/>
                <w:sz w:val="24"/>
                <w:lang w:val="de-CH" w:eastAsia="de-CH"/>
                <w14:ligatures w14:val="standardContextual"/>
              </w:rPr>
              <w:tab/>
            </w:r>
            <w:r w:rsidR="008F210B" w:rsidRPr="00F55155">
              <w:rPr>
                <w:rStyle w:val="Hyperlink"/>
                <w:noProof/>
              </w:rPr>
              <w:t>Introduction and background</w:t>
            </w:r>
            <w:r w:rsidR="008F210B">
              <w:rPr>
                <w:noProof/>
                <w:webHidden/>
              </w:rPr>
              <w:tab/>
            </w:r>
            <w:r w:rsidR="008F210B">
              <w:rPr>
                <w:noProof/>
                <w:webHidden/>
              </w:rPr>
              <w:fldChar w:fldCharType="begin"/>
            </w:r>
            <w:r w:rsidR="008F210B">
              <w:rPr>
                <w:noProof/>
                <w:webHidden/>
              </w:rPr>
              <w:instrText xml:space="preserve"> PAGEREF _Toc201664887 \h </w:instrText>
            </w:r>
            <w:r w:rsidR="008F210B">
              <w:rPr>
                <w:noProof/>
                <w:webHidden/>
              </w:rPr>
            </w:r>
            <w:r w:rsidR="008F210B">
              <w:rPr>
                <w:noProof/>
                <w:webHidden/>
              </w:rPr>
              <w:fldChar w:fldCharType="separate"/>
            </w:r>
            <w:r w:rsidR="008F210B">
              <w:rPr>
                <w:noProof/>
                <w:webHidden/>
              </w:rPr>
              <w:t>1</w:t>
            </w:r>
            <w:r w:rsidR="008F210B">
              <w:rPr>
                <w:noProof/>
                <w:webHidden/>
              </w:rPr>
              <w:fldChar w:fldCharType="end"/>
            </w:r>
          </w:hyperlink>
        </w:p>
        <w:p w14:paraId="3E0028C1" w14:textId="64E8B3A7"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88" w:history="1">
            <w:r w:rsidRPr="00F55155">
              <w:rPr>
                <w:rStyle w:val="Hyperlink"/>
                <w:noProof/>
                <w:lang w:val="it-CH"/>
              </w:rPr>
              <w:t>C/D/E in [</w:t>
            </w:r>
            <w:r w:rsidRPr="00F55155">
              <w:rPr>
                <w:rStyle w:val="Hyperlink"/>
                <w:i/>
                <w:noProof/>
                <w:lang w:val="it-CH"/>
              </w:rPr>
              <w:t>context</w:t>
            </w:r>
            <w:r w:rsidRPr="00F55155">
              <w:rPr>
                <w:rStyle w:val="Hyperlink"/>
                <w:noProof/>
                <w:lang w:val="it-CH"/>
              </w:rPr>
              <w:t>]</w:t>
            </w:r>
            <w:r>
              <w:rPr>
                <w:noProof/>
                <w:webHidden/>
              </w:rPr>
              <w:tab/>
            </w:r>
            <w:r>
              <w:rPr>
                <w:noProof/>
                <w:webHidden/>
              </w:rPr>
              <w:fldChar w:fldCharType="begin"/>
            </w:r>
            <w:r>
              <w:rPr>
                <w:noProof/>
                <w:webHidden/>
              </w:rPr>
              <w:instrText xml:space="preserve"> PAGEREF _Toc201664888 \h </w:instrText>
            </w:r>
            <w:r>
              <w:rPr>
                <w:noProof/>
                <w:webHidden/>
              </w:rPr>
            </w:r>
            <w:r>
              <w:rPr>
                <w:noProof/>
                <w:webHidden/>
              </w:rPr>
              <w:fldChar w:fldCharType="separate"/>
            </w:r>
            <w:r>
              <w:rPr>
                <w:noProof/>
                <w:webHidden/>
              </w:rPr>
              <w:t>1</w:t>
            </w:r>
            <w:r>
              <w:rPr>
                <w:noProof/>
                <w:webHidden/>
              </w:rPr>
              <w:fldChar w:fldCharType="end"/>
            </w:r>
          </w:hyperlink>
        </w:p>
        <w:p w14:paraId="27285260" w14:textId="59BC92DF"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89" w:history="1">
            <w:r w:rsidRPr="00F55155">
              <w:rPr>
                <w:rStyle w:val="Hyperlink"/>
                <w:noProof/>
              </w:rPr>
              <w:t>Integrating C/D/E in development cooperation and humanitarian aid</w:t>
            </w:r>
            <w:r>
              <w:rPr>
                <w:noProof/>
                <w:webHidden/>
              </w:rPr>
              <w:tab/>
            </w:r>
            <w:r>
              <w:rPr>
                <w:noProof/>
                <w:webHidden/>
              </w:rPr>
              <w:fldChar w:fldCharType="begin"/>
            </w:r>
            <w:r>
              <w:rPr>
                <w:noProof/>
                <w:webHidden/>
              </w:rPr>
              <w:instrText xml:space="preserve"> PAGEREF _Toc201664889 \h </w:instrText>
            </w:r>
            <w:r>
              <w:rPr>
                <w:noProof/>
                <w:webHidden/>
              </w:rPr>
            </w:r>
            <w:r>
              <w:rPr>
                <w:noProof/>
                <w:webHidden/>
              </w:rPr>
              <w:fldChar w:fldCharType="separate"/>
            </w:r>
            <w:r>
              <w:rPr>
                <w:noProof/>
                <w:webHidden/>
              </w:rPr>
              <w:t>1</w:t>
            </w:r>
            <w:r>
              <w:rPr>
                <w:noProof/>
                <w:webHidden/>
              </w:rPr>
              <w:fldChar w:fldCharType="end"/>
            </w:r>
          </w:hyperlink>
        </w:p>
        <w:p w14:paraId="50ECF3AE" w14:textId="021AE59F"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0" w:history="1">
            <w:r w:rsidRPr="00F55155">
              <w:rPr>
                <w:rStyle w:val="Hyperlink"/>
                <w:noProof/>
              </w:rPr>
              <w:t>SDC’s cooperation programme in [</w:t>
            </w:r>
            <w:r w:rsidRPr="00F55155">
              <w:rPr>
                <w:rStyle w:val="Hyperlink"/>
                <w:i/>
                <w:noProof/>
              </w:rPr>
              <w:t>context</w:t>
            </w:r>
            <w:r w:rsidRPr="00F55155">
              <w:rPr>
                <w:rStyle w:val="Hyperlink"/>
                <w:noProof/>
              </w:rPr>
              <w:t>] and C/D/E</w:t>
            </w:r>
            <w:r>
              <w:rPr>
                <w:noProof/>
                <w:webHidden/>
              </w:rPr>
              <w:tab/>
            </w:r>
            <w:r>
              <w:rPr>
                <w:noProof/>
                <w:webHidden/>
              </w:rPr>
              <w:fldChar w:fldCharType="begin"/>
            </w:r>
            <w:r>
              <w:rPr>
                <w:noProof/>
                <w:webHidden/>
              </w:rPr>
              <w:instrText xml:space="preserve"> PAGEREF _Toc201664890 \h </w:instrText>
            </w:r>
            <w:r>
              <w:rPr>
                <w:noProof/>
                <w:webHidden/>
              </w:rPr>
            </w:r>
            <w:r>
              <w:rPr>
                <w:noProof/>
                <w:webHidden/>
              </w:rPr>
              <w:fldChar w:fldCharType="separate"/>
            </w:r>
            <w:r>
              <w:rPr>
                <w:noProof/>
                <w:webHidden/>
              </w:rPr>
              <w:t>2</w:t>
            </w:r>
            <w:r>
              <w:rPr>
                <w:noProof/>
                <w:webHidden/>
              </w:rPr>
              <w:fldChar w:fldCharType="end"/>
            </w:r>
          </w:hyperlink>
        </w:p>
        <w:p w14:paraId="2D4D4D01" w14:textId="253BF56B" w:rsidR="008F210B" w:rsidRDefault="008F210B">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1" w:history="1">
            <w:r w:rsidRPr="00F55155">
              <w:rPr>
                <w:rStyle w:val="Hyperlink"/>
                <w:noProof/>
              </w:rPr>
              <w:t>2.</w:t>
            </w:r>
            <w:r>
              <w:rPr>
                <w:rFonts w:asciiTheme="minorHAnsi" w:eastAsiaTheme="minorEastAsia" w:hAnsiTheme="minorHAnsi" w:cstheme="minorBidi"/>
                <w:noProof/>
                <w:kern w:val="2"/>
                <w:sz w:val="24"/>
                <w:lang w:val="de-CH" w:eastAsia="de-CH"/>
                <w14:ligatures w14:val="standardContextual"/>
              </w:rPr>
              <w:tab/>
            </w:r>
            <w:r w:rsidRPr="00F55155">
              <w:rPr>
                <w:rStyle w:val="Hyperlink"/>
                <w:noProof/>
              </w:rPr>
              <w:t>CEDRIG Workshop Concept</w:t>
            </w:r>
            <w:r>
              <w:rPr>
                <w:noProof/>
                <w:webHidden/>
              </w:rPr>
              <w:tab/>
            </w:r>
            <w:r>
              <w:rPr>
                <w:noProof/>
                <w:webHidden/>
              </w:rPr>
              <w:fldChar w:fldCharType="begin"/>
            </w:r>
            <w:r>
              <w:rPr>
                <w:noProof/>
                <w:webHidden/>
              </w:rPr>
              <w:instrText xml:space="preserve"> PAGEREF _Toc201664891 \h </w:instrText>
            </w:r>
            <w:r>
              <w:rPr>
                <w:noProof/>
                <w:webHidden/>
              </w:rPr>
            </w:r>
            <w:r>
              <w:rPr>
                <w:noProof/>
                <w:webHidden/>
              </w:rPr>
              <w:fldChar w:fldCharType="separate"/>
            </w:r>
            <w:r>
              <w:rPr>
                <w:noProof/>
                <w:webHidden/>
              </w:rPr>
              <w:t>2</w:t>
            </w:r>
            <w:r>
              <w:rPr>
                <w:noProof/>
                <w:webHidden/>
              </w:rPr>
              <w:fldChar w:fldCharType="end"/>
            </w:r>
          </w:hyperlink>
        </w:p>
        <w:p w14:paraId="098FDD55" w14:textId="1D80063E"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2" w:history="1">
            <w:r w:rsidRPr="00F55155">
              <w:rPr>
                <w:rStyle w:val="Hyperlink"/>
                <w:noProof/>
              </w:rPr>
              <w:t>Objectives</w:t>
            </w:r>
            <w:r>
              <w:rPr>
                <w:noProof/>
                <w:webHidden/>
              </w:rPr>
              <w:tab/>
            </w:r>
            <w:r>
              <w:rPr>
                <w:noProof/>
                <w:webHidden/>
              </w:rPr>
              <w:fldChar w:fldCharType="begin"/>
            </w:r>
            <w:r>
              <w:rPr>
                <w:noProof/>
                <w:webHidden/>
              </w:rPr>
              <w:instrText xml:space="preserve"> PAGEREF _Toc201664892 \h </w:instrText>
            </w:r>
            <w:r>
              <w:rPr>
                <w:noProof/>
                <w:webHidden/>
              </w:rPr>
            </w:r>
            <w:r>
              <w:rPr>
                <w:noProof/>
                <w:webHidden/>
              </w:rPr>
              <w:fldChar w:fldCharType="separate"/>
            </w:r>
            <w:r>
              <w:rPr>
                <w:noProof/>
                <w:webHidden/>
              </w:rPr>
              <w:t>2</w:t>
            </w:r>
            <w:r>
              <w:rPr>
                <w:noProof/>
                <w:webHidden/>
              </w:rPr>
              <w:fldChar w:fldCharType="end"/>
            </w:r>
          </w:hyperlink>
        </w:p>
        <w:p w14:paraId="6F2AC1AB" w14:textId="7A3D5B2C"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3" w:history="1">
            <w:r w:rsidRPr="00F55155">
              <w:rPr>
                <w:rStyle w:val="Hyperlink"/>
                <w:noProof/>
              </w:rPr>
              <w:t>Modality</w:t>
            </w:r>
            <w:r>
              <w:rPr>
                <w:noProof/>
                <w:webHidden/>
              </w:rPr>
              <w:tab/>
            </w:r>
            <w:r>
              <w:rPr>
                <w:noProof/>
                <w:webHidden/>
              </w:rPr>
              <w:fldChar w:fldCharType="begin"/>
            </w:r>
            <w:r>
              <w:rPr>
                <w:noProof/>
                <w:webHidden/>
              </w:rPr>
              <w:instrText xml:space="preserve"> PAGEREF _Toc201664893 \h </w:instrText>
            </w:r>
            <w:r>
              <w:rPr>
                <w:noProof/>
                <w:webHidden/>
              </w:rPr>
            </w:r>
            <w:r>
              <w:rPr>
                <w:noProof/>
                <w:webHidden/>
              </w:rPr>
              <w:fldChar w:fldCharType="separate"/>
            </w:r>
            <w:r>
              <w:rPr>
                <w:noProof/>
                <w:webHidden/>
              </w:rPr>
              <w:t>2</w:t>
            </w:r>
            <w:r>
              <w:rPr>
                <w:noProof/>
                <w:webHidden/>
              </w:rPr>
              <w:fldChar w:fldCharType="end"/>
            </w:r>
          </w:hyperlink>
        </w:p>
        <w:p w14:paraId="5654BB60" w14:textId="026187DE" w:rsidR="008F210B" w:rsidRDefault="008F210B">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4" w:history="1">
            <w:r w:rsidRPr="00F55155">
              <w:rPr>
                <w:rStyle w:val="Hyperlink"/>
                <w:noProof/>
              </w:rPr>
              <w:t>3.</w:t>
            </w:r>
            <w:r>
              <w:rPr>
                <w:rFonts w:asciiTheme="minorHAnsi" w:eastAsiaTheme="minorEastAsia" w:hAnsiTheme="minorHAnsi" w:cstheme="minorBidi"/>
                <w:noProof/>
                <w:kern w:val="2"/>
                <w:sz w:val="24"/>
                <w:lang w:val="de-CH" w:eastAsia="de-CH"/>
                <w14:ligatures w14:val="standardContextual"/>
              </w:rPr>
              <w:tab/>
            </w:r>
            <w:r w:rsidRPr="00F55155">
              <w:rPr>
                <w:rStyle w:val="Hyperlink"/>
                <w:noProof/>
              </w:rPr>
              <w:t>Additional Details</w:t>
            </w:r>
            <w:r>
              <w:rPr>
                <w:noProof/>
                <w:webHidden/>
              </w:rPr>
              <w:tab/>
            </w:r>
            <w:r>
              <w:rPr>
                <w:noProof/>
                <w:webHidden/>
              </w:rPr>
              <w:fldChar w:fldCharType="begin"/>
            </w:r>
            <w:r>
              <w:rPr>
                <w:noProof/>
                <w:webHidden/>
              </w:rPr>
              <w:instrText xml:space="preserve"> PAGEREF _Toc201664894 \h </w:instrText>
            </w:r>
            <w:r>
              <w:rPr>
                <w:noProof/>
                <w:webHidden/>
              </w:rPr>
            </w:r>
            <w:r>
              <w:rPr>
                <w:noProof/>
                <w:webHidden/>
              </w:rPr>
              <w:fldChar w:fldCharType="separate"/>
            </w:r>
            <w:r>
              <w:rPr>
                <w:noProof/>
                <w:webHidden/>
              </w:rPr>
              <w:t>3</w:t>
            </w:r>
            <w:r>
              <w:rPr>
                <w:noProof/>
                <w:webHidden/>
              </w:rPr>
              <w:fldChar w:fldCharType="end"/>
            </w:r>
          </w:hyperlink>
        </w:p>
        <w:p w14:paraId="0BA52E44" w14:textId="35B76B3D"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5" w:history="1">
            <w:r w:rsidRPr="00F55155">
              <w:rPr>
                <w:rStyle w:val="Hyperlink"/>
                <w:noProof/>
              </w:rPr>
              <w:t>Dates and Venue</w:t>
            </w:r>
            <w:r>
              <w:rPr>
                <w:noProof/>
                <w:webHidden/>
              </w:rPr>
              <w:tab/>
            </w:r>
            <w:r>
              <w:rPr>
                <w:noProof/>
                <w:webHidden/>
              </w:rPr>
              <w:fldChar w:fldCharType="begin"/>
            </w:r>
            <w:r>
              <w:rPr>
                <w:noProof/>
                <w:webHidden/>
              </w:rPr>
              <w:instrText xml:space="preserve"> PAGEREF _Toc201664895 \h </w:instrText>
            </w:r>
            <w:r>
              <w:rPr>
                <w:noProof/>
                <w:webHidden/>
              </w:rPr>
            </w:r>
            <w:r>
              <w:rPr>
                <w:noProof/>
                <w:webHidden/>
              </w:rPr>
              <w:fldChar w:fldCharType="separate"/>
            </w:r>
            <w:r>
              <w:rPr>
                <w:noProof/>
                <w:webHidden/>
              </w:rPr>
              <w:t>3</w:t>
            </w:r>
            <w:r>
              <w:rPr>
                <w:noProof/>
                <w:webHidden/>
              </w:rPr>
              <w:fldChar w:fldCharType="end"/>
            </w:r>
          </w:hyperlink>
        </w:p>
        <w:p w14:paraId="5AEC98C1" w14:textId="306D17AD"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6" w:history="1">
            <w:r w:rsidRPr="00F55155">
              <w:rPr>
                <w:rStyle w:val="Hyperlink"/>
                <w:noProof/>
              </w:rPr>
              <w:t>Facilitation</w:t>
            </w:r>
            <w:r>
              <w:rPr>
                <w:noProof/>
                <w:webHidden/>
              </w:rPr>
              <w:tab/>
            </w:r>
            <w:r>
              <w:rPr>
                <w:noProof/>
                <w:webHidden/>
              </w:rPr>
              <w:fldChar w:fldCharType="begin"/>
            </w:r>
            <w:r>
              <w:rPr>
                <w:noProof/>
                <w:webHidden/>
              </w:rPr>
              <w:instrText xml:space="preserve"> PAGEREF _Toc201664896 \h </w:instrText>
            </w:r>
            <w:r>
              <w:rPr>
                <w:noProof/>
                <w:webHidden/>
              </w:rPr>
            </w:r>
            <w:r>
              <w:rPr>
                <w:noProof/>
                <w:webHidden/>
              </w:rPr>
              <w:fldChar w:fldCharType="separate"/>
            </w:r>
            <w:r>
              <w:rPr>
                <w:noProof/>
                <w:webHidden/>
              </w:rPr>
              <w:t>3</w:t>
            </w:r>
            <w:r>
              <w:rPr>
                <w:noProof/>
                <w:webHidden/>
              </w:rPr>
              <w:fldChar w:fldCharType="end"/>
            </w:r>
          </w:hyperlink>
        </w:p>
        <w:p w14:paraId="41AD0AD7" w14:textId="4E0F27FD"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7" w:history="1">
            <w:r w:rsidRPr="00F55155">
              <w:rPr>
                <w:rStyle w:val="Hyperlink"/>
                <w:noProof/>
              </w:rPr>
              <w:t>Participants</w:t>
            </w:r>
            <w:r>
              <w:rPr>
                <w:noProof/>
                <w:webHidden/>
              </w:rPr>
              <w:tab/>
            </w:r>
            <w:r>
              <w:rPr>
                <w:noProof/>
                <w:webHidden/>
              </w:rPr>
              <w:fldChar w:fldCharType="begin"/>
            </w:r>
            <w:r>
              <w:rPr>
                <w:noProof/>
                <w:webHidden/>
              </w:rPr>
              <w:instrText xml:space="preserve"> PAGEREF _Toc201664897 \h </w:instrText>
            </w:r>
            <w:r>
              <w:rPr>
                <w:noProof/>
                <w:webHidden/>
              </w:rPr>
            </w:r>
            <w:r>
              <w:rPr>
                <w:noProof/>
                <w:webHidden/>
              </w:rPr>
              <w:fldChar w:fldCharType="separate"/>
            </w:r>
            <w:r>
              <w:rPr>
                <w:noProof/>
                <w:webHidden/>
              </w:rPr>
              <w:t>3</w:t>
            </w:r>
            <w:r>
              <w:rPr>
                <w:noProof/>
                <w:webHidden/>
              </w:rPr>
              <w:fldChar w:fldCharType="end"/>
            </w:r>
          </w:hyperlink>
        </w:p>
        <w:p w14:paraId="2685B512" w14:textId="5FC47E27"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8" w:history="1">
            <w:r w:rsidRPr="00F55155">
              <w:rPr>
                <w:rStyle w:val="Hyperlink"/>
                <w:noProof/>
              </w:rPr>
              <w:t>Draft outline of the Workshop Programme [</w:t>
            </w:r>
            <w:r w:rsidRPr="00F55155">
              <w:rPr>
                <w:rStyle w:val="Hyperlink"/>
                <w:i/>
                <w:noProof/>
              </w:rPr>
              <w:t>suggestion – adjust as needed</w:t>
            </w:r>
            <w:r w:rsidRPr="00F55155">
              <w:rPr>
                <w:rStyle w:val="Hyperlink"/>
                <w:noProof/>
              </w:rPr>
              <w:t>]</w:t>
            </w:r>
            <w:r>
              <w:rPr>
                <w:noProof/>
                <w:webHidden/>
              </w:rPr>
              <w:tab/>
            </w:r>
            <w:r>
              <w:rPr>
                <w:noProof/>
                <w:webHidden/>
              </w:rPr>
              <w:fldChar w:fldCharType="begin"/>
            </w:r>
            <w:r>
              <w:rPr>
                <w:noProof/>
                <w:webHidden/>
              </w:rPr>
              <w:instrText xml:space="preserve"> PAGEREF _Toc201664898 \h </w:instrText>
            </w:r>
            <w:r>
              <w:rPr>
                <w:noProof/>
                <w:webHidden/>
              </w:rPr>
            </w:r>
            <w:r>
              <w:rPr>
                <w:noProof/>
                <w:webHidden/>
              </w:rPr>
              <w:fldChar w:fldCharType="separate"/>
            </w:r>
            <w:r>
              <w:rPr>
                <w:noProof/>
                <w:webHidden/>
              </w:rPr>
              <w:t>4</w:t>
            </w:r>
            <w:r>
              <w:rPr>
                <w:noProof/>
                <w:webHidden/>
              </w:rPr>
              <w:fldChar w:fldCharType="end"/>
            </w:r>
          </w:hyperlink>
        </w:p>
        <w:p w14:paraId="72803AA5" w14:textId="429E9A0D" w:rsidR="008F210B" w:rsidRDefault="008F210B">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899" w:history="1">
            <w:r w:rsidRPr="00F55155">
              <w:rPr>
                <w:rStyle w:val="Hyperlink"/>
                <w:noProof/>
              </w:rPr>
              <w:t>4.</w:t>
            </w:r>
            <w:r>
              <w:rPr>
                <w:rFonts w:asciiTheme="minorHAnsi" w:eastAsiaTheme="minorEastAsia" w:hAnsiTheme="minorHAnsi" w:cstheme="minorBidi"/>
                <w:noProof/>
                <w:kern w:val="2"/>
                <w:sz w:val="24"/>
                <w:lang w:val="de-CH" w:eastAsia="de-CH"/>
                <w14:ligatures w14:val="standardContextual"/>
              </w:rPr>
              <w:tab/>
            </w:r>
            <w:r w:rsidRPr="00F55155">
              <w:rPr>
                <w:rStyle w:val="Hyperlink"/>
                <w:noProof/>
              </w:rPr>
              <w:t>Annex</w:t>
            </w:r>
            <w:r>
              <w:rPr>
                <w:noProof/>
                <w:webHidden/>
              </w:rPr>
              <w:tab/>
            </w:r>
            <w:r>
              <w:rPr>
                <w:noProof/>
                <w:webHidden/>
              </w:rPr>
              <w:fldChar w:fldCharType="begin"/>
            </w:r>
            <w:r>
              <w:rPr>
                <w:noProof/>
                <w:webHidden/>
              </w:rPr>
              <w:instrText xml:space="preserve"> PAGEREF _Toc201664899 \h </w:instrText>
            </w:r>
            <w:r>
              <w:rPr>
                <w:noProof/>
                <w:webHidden/>
              </w:rPr>
            </w:r>
            <w:r>
              <w:rPr>
                <w:noProof/>
                <w:webHidden/>
              </w:rPr>
              <w:fldChar w:fldCharType="separate"/>
            </w:r>
            <w:r>
              <w:rPr>
                <w:noProof/>
                <w:webHidden/>
              </w:rPr>
              <w:t>5</w:t>
            </w:r>
            <w:r>
              <w:rPr>
                <w:noProof/>
                <w:webHidden/>
              </w:rPr>
              <w:fldChar w:fldCharType="end"/>
            </w:r>
          </w:hyperlink>
        </w:p>
        <w:p w14:paraId="3C56B43E" w14:textId="4921E6F2"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900" w:history="1">
            <w:r w:rsidRPr="00F55155">
              <w:rPr>
                <w:rStyle w:val="Hyperlink"/>
                <w:noProof/>
              </w:rPr>
              <w:t>Annex 1: Background and context literature and reports</w:t>
            </w:r>
            <w:r>
              <w:rPr>
                <w:noProof/>
                <w:webHidden/>
              </w:rPr>
              <w:tab/>
            </w:r>
            <w:r>
              <w:rPr>
                <w:noProof/>
                <w:webHidden/>
              </w:rPr>
              <w:fldChar w:fldCharType="begin"/>
            </w:r>
            <w:r>
              <w:rPr>
                <w:noProof/>
                <w:webHidden/>
              </w:rPr>
              <w:instrText xml:space="preserve"> PAGEREF _Toc201664900 \h </w:instrText>
            </w:r>
            <w:r>
              <w:rPr>
                <w:noProof/>
                <w:webHidden/>
              </w:rPr>
            </w:r>
            <w:r>
              <w:rPr>
                <w:noProof/>
                <w:webHidden/>
              </w:rPr>
              <w:fldChar w:fldCharType="separate"/>
            </w:r>
            <w:r>
              <w:rPr>
                <w:noProof/>
                <w:webHidden/>
              </w:rPr>
              <w:t>5</w:t>
            </w:r>
            <w:r>
              <w:rPr>
                <w:noProof/>
                <w:webHidden/>
              </w:rPr>
              <w:fldChar w:fldCharType="end"/>
            </w:r>
          </w:hyperlink>
        </w:p>
        <w:p w14:paraId="654D825E" w14:textId="7DBEB83E"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901" w:history="1">
            <w:r w:rsidRPr="00F55155">
              <w:rPr>
                <w:rStyle w:val="Hyperlink"/>
                <w:noProof/>
              </w:rPr>
              <w:t>Annex 2: List of participants</w:t>
            </w:r>
            <w:r>
              <w:rPr>
                <w:noProof/>
                <w:webHidden/>
              </w:rPr>
              <w:tab/>
            </w:r>
            <w:r>
              <w:rPr>
                <w:noProof/>
                <w:webHidden/>
              </w:rPr>
              <w:fldChar w:fldCharType="begin"/>
            </w:r>
            <w:r>
              <w:rPr>
                <w:noProof/>
                <w:webHidden/>
              </w:rPr>
              <w:instrText xml:space="preserve"> PAGEREF _Toc201664901 \h </w:instrText>
            </w:r>
            <w:r>
              <w:rPr>
                <w:noProof/>
                <w:webHidden/>
              </w:rPr>
            </w:r>
            <w:r>
              <w:rPr>
                <w:noProof/>
                <w:webHidden/>
              </w:rPr>
              <w:fldChar w:fldCharType="separate"/>
            </w:r>
            <w:r>
              <w:rPr>
                <w:noProof/>
                <w:webHidden/>
              </w:rPr>
              <w:t>6</w:t>
            </w:r>
            <w:r>
              <w:rPr>
                <w:noProof/>
                <w:webHidden/>
              </w:rPr>
              <w:fldChar w:fldCharType="end"/>
            </w:r>
          </w:hyperlink>
        </w:p>
        <w:p w14:paraId="698F33CD" w14:textId="5BFC78D1" w:rsidR="008F210B" w:rsidRDefault="008F210B">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1664902" w:history="1">
            <w:r w:rsidRPr="00F55155">
              <w:rPr>
                <w:rStyle w:val="Hyperlink"/>
                <w:noProof/>
              </w:rPr>
              <w:t>Annex 3: Rules/principles applied for sharing of costs for CEDRIG training provision and the CEDRIG workshop preparation process (for SDC/FDFA trainings only)</w:t>
            </w:r>
            <w:r>
              <w:rPr>
                <w:noProof/>
                <w:webHidden/>
              </w:rPr>
              <w:tab/>
            </w:r>
            <w:r>
              <w:rPr>
                <w:noProof/>
                <w:webHidden/>
              </w:rPr>
              <w:fldChar w:fldCharType="begin"/>
            </w:r>
            <w:r>
              <w:rPr>
                <w:noProof/>
                <w:webHidden/>
              </w:rPr>
              <w:instrText xml:space="preserve"> PAGEREF _Toc201664902 \h </w:instrText>
            </w:r>
            <w:r>
              <w:rPr>
                <w:noProof/>
                <w:webHidden/>
              </w:rPr>
            </w:r>
            <w:r>
              <w:rPr>
                <w:noProof/>
                <w:webHidden/>
              </w:rPr>
              <w:fldChar w:fldCharType="separate"/>
            </w:r>
            <w:r>
              <w:rPr>
                <w:noProof/>
                <w:webHidden/>
              </w:rPr>
              <w:t>7</w:t>
            </w:r>
            <w:r>
              <w:rPr>
                <w:noProof/>
                <w:webHidden/>
              </w:rPr>
              <w:fldChar w:fldCharType="end"/>
            </w:r>
          </w:hyperlink>
        </w:p>
        <w:p w14:paraId="612C9B37" w14:textId="35C32FA4" w:rsidR="00E265A2" w:rsidRPr="00051279" w:rsidRDefault="00D41A5E" w:rsidP="007C6013">
          <w:pPr>
            <w:spacing w:after="0" w:line="240" w:lineRule="auto"/>
            <w:rPr>
              <w:rFonts w:cs="Arial"/>
              <w:b/>
              <w:bCs/>
              <w:szCs w:val="20"/>
            </w:rPr>
          </w:pPr>
          <w:r w:rsidRPr="00051279">
            <w:rPr>
              <w:rFonts w:cs="Arial"/>
              <w:szCs w:val="20"/>
            </w:rPr>
            <w:fldChar w:fldCharType="end"/>
          </w:r>
        </w:p>
      </w:sdtContent>
    </w:sdt>
    <w:p w14:paraId="42C41978" w14:textId="77777777" w:rsidR="00F93057" w:rsidRPr="00051279" w:rsidRDefault="00D41A5E" w:rsidP="007C6013">
      <w:pPr>
        <w:spacing w:after="0" w:line="240" w:lineRule="auto"/>
        <w:rPr>
          <w:rFonts w:cs="Arial"/>
          <w:szCs w:val="20"/>
        </w:rPr>
      </w:pPr>
      <w:r w:rsidRPr="00051279">
        <w:rPr>
          <w:rFonts w:cs="Arial"/>
          <w:szCs w:val="20"/>
        </w:rPr>
        <w:t xml:space="preserve"> </w:t>
      </w:r>
    </w:p>
    <w:p w14:paraId="2A925B57" w14:textId="77777777" w:rsidR="008700FC" w:rsidRPr="00051279" w:rsidRDefault="008700FC" w:rsidP="007C6013">
      <w:pPr>
        <w:rPr>
          <w:rFonts w:cs="Arial"/>
          <w:szCs w:val="20"/>
        </w:rPr>
      </w:pPr>
    </w:p>
    <w:p w14:paraId="2A1BF3C3" w14:textId="77777777" w:rsidR="008700FC" w:rsidRPr="00051279" w:rsidRDefault="008700FC" w:rsidP="007C6013">
      <w:pPr>
        <w:rPr>
          <w:rFonts w:cs="Arial"/>
          <w:szCs w:val="20"/>
        </w:rPr>
      </w:pPr>
    </w:p>
    <w:p w14:paraId="074B88EA" w14:textId="50EC6B0F" w:rsidR="008700FC" w:rsidRPr="00051279" w:rsidRDefault="008700FC" w:rsidP="007C6013">
      <w:pPr>
        <w:tabs>
          <w:tab w:val="center" w:pos="4703"/>
        </w:tabs>
        <w:rPr>
          <w:rFonts w:cs="Arial"/>
          <w:szCs w:val="20"/>
        </w:rPr>
        <w:sectPr w:rsidR="008700FC" w:rsidRPr="00051279" w:rsidSect="00F93057">
          <w:footerReference w:type="default" r:id="rId11"/>
          <w:pgSz w:w="12240" w:h="15840"/>
          <w:pgMar w:top="1417" w:right="1417" w:bottom="1134" w:left="1417" w:header="720" w:footer="720" w:gutter="0"/>
          <w:pgNumType w:fmt="lowerRoman"/>
          <w:cols w:space="720"/>
        </w:sectPr>
      </w:pPr>
      <w:r w:rsidRPr="00051279">
        <w:rPr>
          <w:rFonts w:cs="Arial"/>
          <w:szCs w:val="20"/>
        </w:rPr>
        <w:tab/>
      </w:r>
    </w:p>
    <w:p w14:paraId="424407C0" w14:textId="1AC52239" w:rsidR="006C1FE4" w:rsidRPr="008F210B" w:rsidRDefault="003A7826" w:rsidP="002E6D84">
      <w:pPr>
        <w:shd w:val="clear" w:color="auto" w:fill="F2F2F2" w:themeFill="background1" w:themeFillShade="F2"/>
        <w:rPr>
          <w:color w:val="FF0000"/>
        </w:rPr>
      </w:pPr>
      <w:bookmarkStart w:id="0" w:name="_Toc112053976"/>
      <w:bookmarkEnd w:id="0"/>
      <w:r w:rsidRPr="008F210B">
        <w:rPr>
          <w:color w:val="FF0000"/>
        </w:rPr>
        <w:lastRenderedPageBreak/>
        <w:t xml:space="preserve">Disclaimer: </w:t>
      </w:r>
      <w:r w:rsidR="006C1FE4" w:rsidRPr="008F210B">
        <w:rPr>
          <w:color w:val="FF0000"/>
        </w:rPr>
        <w:t xml:space="preserve">This document is a working aid for developing a concept note for a CEDRIG </w:t>
      </w:r>
      <w:r w:rsidR="00835CBD" w:rsidRPr="008F210B">
        <w:rPr>
          <w:color w:val="FF0000"/>
        </w:rPr>
        <w:t>training</w:t>
      </w:r>
      <w:r w:rsidR="006C1FE4" w:rsidRPr="008F210B">
        <w:rPr>
          <w:color w:val="FF0000"/>
        </w:rPr>
        <w:t>. We accept no liability whatsoever. We do not guarantee that the documents are complete or cover every eventuality.</w:t>
      </w:r>
    </w:p>
    <w:p w14:paraId="3E7E88B9" w14:textId="4BB8A713" w:rsidR="009B6AD5" w:rsidRPr="004B176F" w:rsidRDefault="006C1FE4" w:rsidP="002E6D84">
      <w:pPr>
        <w:shd w:val="clear" w:color="auto" w:fill="F2F2F2" w:themeFill="background1" w:themeFillShade="F2"/>
        <w:rPr>
          <w:b/>
          <w:bCs/>
        </w:rPr>
      </w:pPr>
      <w:r w:rsidRPr="008F210B">
        <w:rPr>
          <w:color w:val="FF0000"/>
        </w:rPr>
        <w:t>The</w:t>
      </w:r>
      <w:r w:rsidR="00835CBD" w:rsidRPr="008F210B">
        <w:t xml:space="preserve"> </w:t>
      </w:r>
      <w:r w:rsidR="00835CBD" w:rsidRPr="008F210B">
        <w:rPr>
          <w:i/>
          <w:iCs/>
          <w:color w:val="4F81BD" w:themeColor="accent1"/>
        </w:rPr>
        <w:t>blue</w:t>
      </w:r>
      <w:r w:rsidRPr="004B176F">
        <w:rPr>
          <w:b/>
          <w:bCs/>
          <w:color w:val="4F81BD" w:themeColor="accent1"/>
        </w:rPr>
        <w:t xml:space="preserve"> </w:t>
      </w:r>
      <w:r w:rsidRPr="008F210B">
        <w:rPr>
          <w:color w:val="FF0000"/>
        </w:rPr>
        <w:t xml:space="preserve">text passages contain instructions </w:t>
      </w:r>
      <w:r w:rsidR="003863E7">
        <w:rPr>
          <w:color w:val="FF0000"/>
        </w:rPr>
        <w:t xml:space="preserve">and/or suggestions </w:t>
      </w:r>
      <w:r w:rsidRPr="008F210B">
        <w:rPr>
          <w:color w:val="FF0000"/>
        </w:rPr>
        <w:t>and can be overwritten or deleted</w:t>
      </w:r>
      <w:r w:rsidR="00835CBD" w:rsidRPr="008F210B">
        <w:rPr>
          <w:color w:val="FF0000"/>
        </w:rPr>
        <w:t xml:space="preserve"> when not needed anymore.</w:t>
      </w:r>
      <w:r w:rsidR="00655448" w:rsidRPr="008F210B">
        <w:rPr>
          <w:b/>
          <w:bCs/>
          <w:color w:val="FF0000"/>
        </w:rPr>
        <w:t xml:space="preserve"> </w:t>
      </w:r>
    </w:p>
    <w:p w14:paraId="77D03D1D" w14:textId="2C36699D" w:rsidR="00D41A5E" w:rsidRPr="00051279" w:rsidRDefault="00D41A5E" w:rsidP="007C6013">
      <w:pPr>
        <w:pStyle w:val="berschrift1"/>
      </w:pPr>
      <w:bookmarkStart w:id="1" w:name="_Toc201664887"/>
      <w:r w:rsidRPr="00051279">
        <w:t>Introduction and background</w:t>
      </w:r>
      <w:bookmarkEnd w:id="1"/>
    </w:p>
    <w:p w14:paraId="0AC58603" w14:textId="002F4AD3" w:rsidR="00D41A5E" w:rsidRPr="00051279" w:rsidRDefault="00D41A5E" w:rsidP="002654EC">
      <w:pPr>
        <w:rPr>
          <w:rFonts w:cs="Arial"/>
        </w:rPr>
      </w:pPr>
      <w:r w:rsidRPr="002654EC">
        <w:rPr>
          <w:rFonts w:cs="Arial"/>
        </w:rPr>
        <w:t xml:space="preserve">Tackling risks emanating from </w:t>
      </w:r>
      <w:r w:rsidRPr="00C86D17">
        <w:rPr>
          <w:rFonts w:cs="Arial"/>
          <w:b/>
          <w:bCs/>
        </w:rPr>
        <w:t>climate change,</w:t>
      </w:r>
      <w:r w:rsidR="00F450C7" w:rsidRPr="00C86D17">
        <w:rPr>
          <w:rFonts w:cs="Arial"/>
          <w:b/>
          <w:bCs/>
        </w:rPr>
        <w:t xml:space="preserve"> </w:t>
      </w:r>
      <w:r w:rsidR="00156634">
        <w:rPr>
          <w:rFonts w:cs="Arial"/>
          <w:b/>
          <w:bCs/>
        </w:rPr>
        <w:t xml:space="preserve">natural hazards </w:t>
      </w:r>
      <w:r w:rsidR="00F450C7" w:rsidRPr="00C86D17">
        <w:rPr>
          <w:rFonts w:cs="Arial"/>
          <w:b/>
          <w:bCs/>
        </w:rPr>
        <w:t>and</w:t>
      </w:r>
      <w:r w:rsidRPr="00C86D17">
        <w:rPr>
          <w:rFonts w:cs="Arial"/>
          <w:b/>
          <w:bCs/>
        </w:rPr>
        <w:t xml:space="preserve"> environmental degradation</w:t>
      </w:r>
      <w:r w:rsidRPr="002654EC">
        <w:rPr>
          <w:rFonts w:cs="Arial"/>
        </w:rPr>
        <w:t xml:space="preserve"> </w:t>
      </w:r>
      <w:r w:rsidR="00F450C7">
        <w:rPr>
          <w:rFonts w:cs="Arial"/>
        </w:rPr>
        <w:t>(C</w:t>
      </w:r>
      <w:r w:rsidR="00156634">
        <w:rPr>
          <w:rFonts w:cs="Arial"/>
        </w:rPr>
        <w:t>limate, DRR, Environment, C</w:t>
      </w:r>
      <w:r w:rsidR="00F450C7">
        <w:rPr>
          <w:rFonts w:cs="Arial"/>
        </w:rPr>
        <w:t>/D/E)</w:t>
      </w:r>
      <w:r w:rsidRPr="002654EC">
        <w:rPr>
          <w:rFonts w:cs="Arial"/>
        </w:rPr>
        <w:t xml:space="preserve"> in an integrated manner is one of the greatest challenges today. Developing countries are particularly vulnerable to those risks, due to their limited coping capacities to handle the changes. With that, </w:t>
      </w:r>
      <w:r w:rsidR="000623C9">
        <w:rPr>
          <w:rFonts w:cs="Arial"/>
        </w:rPr>
        <w:t xml:space="preserve">effects of </w:t>
      </w:r>
      <w:r w:rsidRPr="002654EC">
        <w:rPr>
          <w:rFonts w:cs="Arial"/>
        </w:rPr>
        <w:t>climate change</w:t>
      </w:r>
      <w:r w:rsidR="00372BC6">
        <w:rPr>
          <w:rFonts w:cs="Arial"/>
        </w:rPr>
        <w:t xml:space="preserve"> </w:t>
      </w:r>
      <w:r w:rsidRPr="002654EC">
        <w:rPr>
          <w:rFonts w:cs="Arial"/>
        </w:rPr>
        <w:t>are a major threat to development and jeopardize achievement of the sustainable development goals and other jointly agreed targets. In addition, drastically cutting greenhouse gas (GHG) emissions, avoiding environmental degradation and preventing the building-up of new risks is a key challenge for all countries.</w:t>
      </w:r>
    </w:p>
    <w:p w14:paraId="2660870A" w14:textId="0337A7C8" w:rsidR="00D41A5E" w:rsidRPr="004E553C" w:rsidRDefault="00372BC6" w:rsidP="001E692C">
      <w:pPr>
        <w:pStyle w:val="berschrift2"/>
        <w:rPr>
          <w:lang w:val="it-CH"/>
        </w:rPr>
      </w:pPr>
      <w:bookmarkStart w:id="2" w:name="_Toc201664888"/>
      <w:r w:rsidRPr="004E553C">
        <w:rPr>
          <w:lang w:val="it-CH"/>
        </w:rPr>
        <w:t>C/D/E</w:t>
      </w:r>
      <w:r w:rsidR="00D41A5E" w:rsidRPr="004E553C">
        <w:rPr>
          <w:lang w:val="it-CH"/>
        </w:rPr>
        <w:t xml:space="preserve"> in </w:t>
      </w:r>
      <w:r w:rsidR="00F71A48" w:rsidRPr="004E553C">
        <w:rPr>
          <w:color w:val="4F81BD" w:themeColor="accent1"/>
          <w:lang w:val="it-CH"/>
        </w:rPr>
        <w:t>[</w:t>
      </w:r>
      <w:proofErr w:type="spellStart"/>
      <w:r w:rsidR="00F71A48" w:rsidRPr="004E553C">
        <w:rPr>
          <w:i/>
          <w:iCs w:val="0"/>
          <w:color w:val="4F81BD" w:themeColor="accent1"/>
          <w:lang w:val="it-CH"/>
        </w:rPr>
        <w:t>context</w:t>
      </w:r>
      <w:proofErr w:type="spellEnd"/>
      <w:r w:rsidR="00F71A48" w:rsidRPr="004E553C">
        <w:rPr>
          <w:color w:val="4F81BD" w:themeColor="accent1"/>
          <w:lang w:val="it-CH"/>
        </w:rPr>
        <w:t>]</w:t>
      </w:r>
      <w:bookmarkEnd w:id="2"/>
    </w:p>
    <w:p w14:paraId="1E22D756" w14:textId="38D6DE21" w:rsidR="0077269B" w:rsidRPr="00FD7224" w:rsidRDefault="00B5254A" w:rsidP="00CB262A">
      <w:pPr>
        <w:rPr>
          <w:rFonts w:cs="Arial"/>
          <w:i/>
          <w:iCs/>
          <w:color w:val="4F81BD" w:themeColor="accent1"/>
        </w:rPr>
      </w:pPr>
      <w:r>
        <w:rPr>
          <w:rFonts w:cs="Arial"/>
          <w:i/>
          <w:iCs/>
          <w:color w:val="4F81BD" w:themeColor="accent1"/>
        </w:rPr>
        <w:t>[</w:t>
      </w:r>
      <w:r w:rsidR="00BF11AA" w:rsidRPr="00FD7224">
        <w:rPr>
          <w:rFonts w:cs="Arial"/>
          <w:i/>
          <w:iCs/>
          <w:color w:val="4F81BD" w:themeColor="accent1"/>
        </w:rPr>
        <w:t>Add a</w:t>
      </w:r>
      <w:r w:rsidR="00646FCB">
        <w:rPr>
          <w:rFonts w:cs="Arial"/>
          <w:i/>
          <w:iCs/>
          <w:color w:val="4F81BD" w:themeColor="accent1"/>
        </w:rPr>
        <w:t xml:space="preserve"> rough</w:t>
      </w:r>
      <w:r w:rsidR="00BF11AA" w:rsidRPr="00FD7224">
        <w:rPr>
          <w:rFonts w:cs="Arial"/>
          <w:i/>
          <w:iCs/>
          <w:color w:val="4F81BD" w:themeColor="accent1"/>
        </w:rPr>
        <w:t xml:space="preserve"> overview of the climate, </w:t>
      </w:r>
      <w:r w:rsidR="00372BC6" w:rsidRPr="00FD7224">
        <w:rPr>
          <w:rFonts w:cs="Arial"/>
          <w:i/>
          <w:iCs/>
          <w:color w:val="4F81BD" w:themeColor="accent1"/>
        </w:rPr>
        <w:t>natural hazard</w:t>
      </w:r>
      <w:r w:rsidR="00BF11AA" w:rsidRPr="00FD7224">
        <w:rPr>
          <w:rFonts w:cs="Arial"/>
          <w:i/>
          <w:iCs/>
          <w:color w:val="4F81BD" w:themeColor="accent1"/>
        </w:rPr>
        <w:t xml:space="preserve"> and environment</w:t>
      </w:r>
      <w:r w:rsidR="00372BC6" w:rsidRPr="00FD7224">
        <w:rPr>
          <w:rFonts w:cs="Arial"/>
          <w:i/>
          <w:iCs/>
          <w:color w:val="4F81BD" w:themeColor="accent1"/>
        </w:rPr>
        <w:t>al</w:t>
      </w:r>
      <w:r w:rsidR="00BF11AA" w:rsidRPr="00FD7224">
        <w:rPr>
          <w:rFonts w:cs="Arial"/>
          <w:i/>
          <w:iCs/>
          <w:color w:val="4F81BD" w:themeColor="accent1"/>
        </w:rPr>
        <w:t xml:space="preserve"> situation in the </w:t>
      </w:r>
      <w:r w:rsidR="00C621D4" w:rsidRPr="00FD7224">
        <w:rPr>
          <w:rFonts w:cs="Arial"/>
          <w:i/>
          <w:iCs/>
          <w:color w:val="4F81BD" w:themeColor="accent1"/>
        </w:rPr>
        <w:t>targeted context</w:t>
      </w:r>
      <w:r w:rsidR="0077269B" w:rsidRPr="00FD7224">
        <w:rPr>
          <w:rFonts w:cs="Arial"/>
          <w:i/>
          <w:iCs/>
          <w:color w:val="4F81BD" w:themeColor="accent1"/>
        </w:rPr>
        <w:t xml:space="preserve">, and </w:t>
      </w:r>
      <w:r w:rsidR="00910B8A" w:rsidRPr="00FD7224">
        <w:rPr>
          <w:rFonts w:cs="Arial"/>
          <w:i/>
          <w:iCs/>
          <w:color w:val="4F81BD" w:themeColor="accent1"/>
        </w:rPr>
        <w:t>link it to the general (political, economic, social) situation in the context</w:t>
      </w:r>
      <w:r w:rsidR="00C621D4" w:rsidRPr="00FD7224">
        <w:rPr>
          <w:rFonts w:cs="Arial"/>
          <w:i/>
          <w:iCs/>
          <w:color w:val="4F81BD" w:themeColor="accent1"/>
        </w:rPr>
        <w:t xml:space="preserve">. </w:t>
      </w:r>
      <w:r w:rsidR="0077269B" w:rsidRPr="00FD7224">
        <w:rPr>
          <w:rFonts w:cs="Arial"/>
          <w:i/>
          <w:iCs/>
          <w:color w:val="4F81BD" w:themeColor="accent1"/>
        </w:rPr>
        <w:t>Guiding questions could be:</w:t>
      </w:r>
    </w:p>
    <w:p w14:paraId="08E0A879" w14:textId="387501C2" w:rsidR="00340D83" w:rsidRPr="00FD7224" w:rsidRDefault="00D74762" w:rsidP="00910B8A">
      <w:pPr>
        <w:pStyle w:val="Listenabsatz"/>
        <w:numPr>
          <w:ilvl w:val="0"/>
          <w:numId w:val="31"/>
        </w:numPr>
        <w:rPr>
          <w:rFonts w:cs="Arial"/>
          <w:i/>
          <w:iCs/>
          <w:color w:val="4F81BD" w:themeColor="accent1"/>
          <w:lang w:val="en-GB"/>
        </w:rPr>
      </w:pPr>
      <w:r w:rsidRPr="00FD7224">
        <w:rPr>
          <w:rFonts w:cs="Arial"/>
          <w:i/>
          <w:iCs/>
          <w:color w:val="4F81BD" w:themeColor="accent1"/>
          <w:lang w:val="en-GB"/>
        </w:rPr>
        <w:t xml:space="preserve">What </w:t>
      </w:r>
      <w:r w:rsidR="00340D83" w:rsidRPr="00FD7224">
        <w:rPr>
          <w:rFonts w:cs="Arial"/>
          <w:i/>
          <w:iCs/>
          <w:color w:val="4F81BD" w:themeColor="accent1"/>
          <w:lang w:val="en-GB"/>
        </w:rPr>
        <w:t xml:space="preserve">(natural and environmental) </w:t>
      </w:r>
      <w:r w:rsidRPr="00FD7224">
        <w:rPr>
          <w:rFonts w:cs="Arial"/>
          <w:i/>
          <w:iCs/>
          <w:color w:val="4F81BD" w:themeColor="accent1"/>
          <w:lang w:val="en-GB"/>
        </w:rPr>
        <w:t>hazard</w:t>
      </w:r>
      <w:r w:rsidR="00340D83" w:rsidRPr="00FD7224">
        <w:rPr>
          <w:rFonts w:cs="Arial"/>
          <w:i/>
          <w:iCs/>
          <w:color w:val="4F81BD" w:themeColor="accent1"/>
          <w:lang w:val="en-GB"/>
        </w:rPr>
        <w:t>s are relevant in the context?</w:t>
      </w:r>
      <w:r w:rsidRPr="00FD7224">
        <w:rPr>
          <w:rFonts w:cs="Arial"/>
          <w:i/>
          <w:iCs/>
          <w:color w:val="4F81BD" w:themeColor="accent1"/>
          <w:lang w:val="en-GB"/>
        </w:rPr>
        <w:t xml:space="preserve"> </w:t>
      </w:r>
    </w:p>
    <w:p w14:paraId="0F3BC50C" w14:textId="7FE17F61" w:rsidR="00910B8A" w:rsidRPr="00FD7224" w:rsidRDefault="00D74762" w:rsidP="00910B8A">
      <w:pPr>
        <w:pStyle w:val="Listenabsatz"/>
        <w:numPr>
          <w:ilvl w:val="0"/>
          <w:numId w:val="31"/>
        </w:numPr>
        <w:rPr>
          <w:rFonts w:cs="Arial"/>
          <w:i/>
          <w:iCs/>
          <w:color w:val="4F81BD" w:themeColor="accent1"/>
          <w:lang w:val="en-GB"/>
        </w:rPr>
      </w:pPr>
      <w:r w:rsidRPr="00FD7224">
        <w:rPr>
          <w:rFonts w:cs="Arial"/>
          <w:i/>
          <w:iCs/>
          <w:color w:val="4F81BD" w:themeColor="accent1"/>
          <w:lang w:val="en-GB"/>
        </w:rPr>
        <w:t>What are the primary sources of climate change, what are trends and projections?</w:t>
      </w:r>
    </w:p>
    <w:p w14:paraId="3E87651E" w14:textId="77777777" w:rsidR="00130FFD" w:rsidRPr="00FD7224" w:rsidRDefault="00340D83" w:rsidP="00340D83">
      <w:pPr>
        <w:pStyle w:val="Listenabsatz"/>
        <w:numPr>
          <w:ilvl w:val="0"/>
          <w:numId w:val="31"/>
        </w:numPr>
        <w:rPr>
          <w:rFonts w:cs="Arial"/>
          <w:i/>
          <w:iCs/>
          <w:color w:val="4F81BD" w:themeColor="accent1"/>
          <w:lang w:val="en-GB"/>
        </w:rPr>
      </w:pPr>
      <w:r w:rsidRPr="00FD7224">
        <w:rPr>
          <w:rFonts w:cs="Arial"/>
          <w:i/>
          <w:iCs/>
          <w:color w:val="4F81BD" w:themeColor="accent1"/>
          <w:lang w:val="en-GB"/>
        </w:rPr>
        <w:t>What is the level of exposure and vulnerability to these hazards and where does this come from?</w:t>
      </w:r>
      <w:r w:rsidR="00130FFD" w:rsidRPr="00FD7224">
        <w:rPr>
          <w:rFonts w:cs="Arial"/>
          <w:i/>
          <w:iCs/>
          <w:color w:val="4F81BD" w:themeColor="accent1"/>
          <w:lang w:val="en-GB"/>
        </w:rPr>
        <w:t xml:space="preserve"> </w:t>
      </w:r>
    </w:p>
    <w:p w14:paraId="2D8D9F8E" w14:textId="0C47EE23" w:rsidR="00340D83" w:rsidRPr="00FD7224" w:rsidRDefault="00130FFD" w:rsidP="00340D83">
      <w:pPr>
        <w:pStyle w:val="Listenabsatz"/>
        <w:numPr>
          <w:ilvl w:val="0"/>
          <w:numId w:val="31"/>
        </w:numPr>
        <w:rPr>
          <w:rFonts w:cs="Arial"/>
          <w:i/>
          <w:iCs/>
          <w:color w:val="4F81BD" w:themeColor="accent1"/>
          <w:lang w:val="en-GB"/>
        </w:rPr>
      </w:pPr>
      <w:r w:rsidRPr="00FD7224">
        <w:rPr>
          <w:rFonts w:cs="Arial"/>
          <w:i/>
          <w:iCs/>
          <w:color w:val="4F81BD" w:themeColor="accent1"/>
          <w:lang w:val="en-GB"/>
        </w:rPr>
        <w:t>Who is most at risk from climate change, disaster sand environmental degradation and why?</w:t>
      </w:r>
    </w:p>
    <w:p w14:paraId="419E0FA5" w14:textId="261475A7" w:rsidR="00340D83" w:rsidRPr="00FD7224" w:rsidRDefault="00FF130D" w:rsidP="00BE7DA6">
      <w:pPr>
        <w:pStyle w:val="Listenabsatz"/>
        <w:numPr>
          <w:ilvl w:val="0"/>
          <w:numId w:val="31"/>
        </w:numPr>
        <w:rPr>
          <w:rFonts w:cs="Arial"/>
          <w:i/>
          <w:color w:val="4F81BD" w:themeColor="accent1"/>
          <w:lang w:val="en-GB"/>
        </w:rPr>
      </w:pPr>
      <w:r w:rsidRPr="00FD7224">
        <w:rPr>
          <w:rFonts w:cs="Arial"/>
          <w:i/>
          <w:iCs/>
          <w:color w:val="4F81BD" w:themeColor="accent1"/>
          <w:lang w:val="en-GB"/>
        </w:rPr>
        <w:t>How does the C/D/E situation relate to the country’s economic and political context?</w:t>
      </w:r>
      <w:r w:rsidR="00B5254A">
        <w:rPr>
          <w:rFonts w:cs="Arial"/>
          <w:i/>
          <w:iCs/>
          <w:color w:val="4F81BD" w:themeColor="accent1"/>
          <w:lang w:val="en-GB"/>
        </w:rPr>
        <w:t>]</w:t>
      </w:r>
    </w:p>
    <w:p w14:paraId="092AA588" w14:textId="68928584" w:rsidR="00D41A5E" w:rsidRPr="00051279" w:rsidRDefault="00D41A5E" w:rsidP="001E692C">
      <w:pPr>
        <w:pStyle w:val="berschrift2"/>
      </w:pPr>
      <w:bookmarkStart w:id="3" w:name="_Toc201664889"/>
      <w:r w:rsidRPr="00051279">
        <w:t xml:space="preserve">Integrating </w:t>
      </w:r>
      <w:r w:rsidR="00372BC6">
        <w:t>C/D/E</w:t>
      </w:r>
      <w:r w:rsidRPr="00051279">
        <w:t xml:space="preserve"> in </w:t>
      </w:r>
      <w:r w:rsidR="00372BC6">
        <w:t>d</w:t>
      </w:r>
      <w:r w:rsidRPr="00051279">
        <w:t xml:space="preserve">evelopment </w:t>
      </w:r>
      <w:r w:rsidR="00372BC6">
        <w:t>cooperation and humanitarian aid</w:t>
      </w:r>
      <w:bookmarkEnd w:id="3"/>
    </w:p>
    <w:p w14:paraId="441CFEC4" w14:textId="17D2C7B9" w:rsidR="00D41A5E" w:rsidRPr="00051279" w:rsidRDefault="00372BC6" w:rsidP="007C6013">
      <w:pPr>
        <w:rPr>
          <w:rFonts w:cs="Arial"/>
        </w:rPr>
      </w:pPr>
      <w:r>
        <w:rPr>
          <w:rFonts w:cs="Arial"/>
        </w:rPr>
        <w:t xml:space="preserve">Switzerland’s current International Cooperation Strategy includes a specific strategic objective </w:t>
      </w:r>
      <w:r w:rsidR="00794168">
        <w:rPr>
          <w:rFonts w:cs="Arial"/>
        </w:rPr>
        <w:t xml:space="preserve">on </w:t>
      </w:r>
      <w:r w:rsidR="00794168" w:rsidRPr="00794168">
        <w:rPr>
          <w:rFonts w:cs="Arial"/>
        </w:rPr>
        <w:t>protecting the environment and combating climate change</w:t>
      </w:r>
      <w:r w:rsidR="00794168">
        <w:rPr>
          <w:rFonts w:cs="Arial"/>
        </w:rPr>
        <w:t>. To this end, the Swiss Agency for Development and Cooperation SDC strives to</w:t>
      </w:r>
      <w:r w:rsidR="00DC296F">
        <w:rPr>
          <w:rFonts w:cs="Arial"/>
        </w:rPr>
        <w:t xml:space="preserve"> </w:t>
      </w:r>
      <w:r w:rsidR="00D41A5E" w:rsidRPr="00051279">
        <w:rPr>
          <w:rFonts w:cs="Arial"/>
        </w:rPr>
        <w:t xml:space="preserve">systematically </w:t>
      </w:r>
      <w:r w:rsidR="00794168" w:rsidRPr="00051279">
        <w:rPr>
          <w:rFonts w:cs="Arial"/>
        </w:rPr>
        <w:t>consider</w:t>
      </w:r>
      <w:r w:rsidR="00794168">
        <w:rPr>
          <w:rFonts w:cs="Arial"/>
        </w:rPr>
        <w:t xml:space="preserve"> </w:t>
      </w:r>
      <w:r w:rsidR="00D41A5E" w:rsidRPr="00051279">
        <w:rPr>
          <w:rFonts w:cs="Arial"/>
        </w:rPr>
        <w:t xml:space="preserve">and </w:t>
      </w:r>
      <w:r w:rsidR="00794168">
        <w:rPr>
          <w:rFonts w:cs="Arial"/>
        </w:rPr>
        <w:t xml:space="preserve">incorporate C/D/E </w:t>
      </w:r>
      <w:r w:rsidR="00D41A5E" w:rsidRPr="00051279">
        <w:rPr>
          <w:rFonts w:cs="Arial"/>
        </w:rPr>
        <w:t>into</w:t>
      </w:r>
      <w:r w:rsidR="00794168">
        <w:rPr>
          <w:rFonts w:cs="Arial"/>
        </w:rPr>
        <w:t xml:space="preserve"> its</w:t>
      </w:r>
      <w:r w:rsidR="00D41A5E" w:rsidRPr="00051279">
        <w:rPr>
          <w:rFonts w:cs="Arial"/>
        </w:rPr>
        <w:t xml:space="preserve"> cooperation programmes (strategic level) and at the level of operational work (projects and programmes). The integration of such risks encompasses two mutually reinforcing perspectives: (1) the </w:t>
      </w:r>
      <w:r w:rsidR="00D41A5E" w:rsidRPr="00051279">
        <w:rPr>
          <w:rFonts w:cs="Arial"/>
          <w:b/>
        </w:rPr>
        <w:t>risk perspective</w:t>
      </w:r>
      <w:r w:rsidR="00D41A5E" w:rsidRPr="00051279">
        <w:rPr>
          <w:rFonts w:cs="Arial"/>
        </w:rPr>
        <w:t xml:space="preserve"> needs to look at how the development endeavour might be negatively impacted by natural or environmental hazards, or the consequences of climate change; and (2) the </w:t>
      </w:r>
      <w:r w:rsidR="00D41A5E" w:rsidRPr="00051279">
        <w:rPr>
          <w:rFonts w:cs="Arial"/>
          <w:b/>
        </w:rPr>
        <w:t>impact perspective</w:t>
      </w:r>
      <w:r w:rsidR="00D41A5E" w:rsidRPr="00051279">
        <w:rPr>
          <w:rFonts w:cs="Arial"/>
        </w:rPr>
        <w:t xml:space="preserve"> needs to consider how the work supported might negatively contribute to further aggravating the environmental situation. </w:t>
      </w:r>
    </w:p>
    <w:p w14:paraId="27666D10" w14:textId="6C635AE5" w:rsidR="00D41A5E" w:rsidRDefault="00D41A5E" w:rsidP="007C6013">
      <w:pPr>
        <w:rPr>
          <w:rFonts w:cs="Arial"/>
        </w:rPr>
      </w:pPr>
      <w:r w:rsidRPr="00051279">
        <w:rPr>
          <w:rFonts w:cs="Arial"/>
        </w:rPr>
        <w:t xml:space="preserve">To support </w:t>
      </w:r>
      <w:r w:rsidR="00794168">
        <w:rPr>
          <w:rFonts w:cs="Arial"/>
        </w:rPr>
        <w:t xml:space="preserve">the </w:t>
      </w:r>
      <w:r w:rsidRPr="00051279">
        <w:rPr>
          <w:rFonts w:cs="Arial"/>
        </w:rPr>
        <w:t xml:space="preserve">SDC in the task, the </w:t>
      </w:r>
      <w:hyperlink r:id="rId12" w:history="1">
        <w:r w:rsidRPr="00051279">
          <w:rPr>
            <w:rStyle w:val="Hyperlink"/>
            <w:rFonts w:cs="Arial"/>
            <w:szCs w:val="20"/>
          </w:rPr>
          <w:t>Climate, Environment and Disaster Risk Reduction Integration Guidance (CEDRIG)</w:t>
        </w:r>
      </w:hyperlink>
      <w:r w:rsidRPr="00051279">
        <w:rPr>
          <w:rFonts w:cs="Arial"/>
        </w:rPr>
        <w:t xml:space="preserve"> tool was developed. CEDRIG helps development and humanitarian actors reflect whether existing and planned strategies, program</w:t>
      </w:r>
      <w:r w:rsidR="00E02C99" w:rsidRPr="00051279">
        <w:rPr>
          <w:rFonts w:cs="Arial"/>
        </w:rPr>
        <w:t>me</w:t>
      </w:r>
      <w:r w:rsidRPr="00051279">
        <w:rPr>
          <w:rFonts w:cs="Arial"/>
        </w:rPr>
        <w:t xml:space="preserve">s and projects are at risk from </w:t>
      </w:r>
      <w:r w:rsidR="00F66534">
        <w:rPr>
          <w:rFonts w:cs="Arial"/>
        </w:rPr>
        <w:t>C/D/E</w:t>
      </w:r>
      <w:r w:rsidRPr="00051279">
        <w:rPr>
          <w:rFonts w:cs="Arial"/>
        </w:rPr>
        <w:t xml:space="preserve">, and/or whether these interventions could further exacerbate </w:t>
      </w:r>
      <w:r w:rsidR="00794168">
        <w:rPr>
          <w:rFonts w:cs="Arial"/>
        </w:rPr>
        <w:t>GHG</w:t>
      </w:r>
      <w:r w:rsidR="0045023E" w:rsidRPr="00051279">
        <w:rPr>
          <w:rFonts w:cs="Arial"/>
        </w:rPr>
        <w:t xml:space="preserve"> </w:t>
      </w:r>
      <w:r w:rsidRPr="00051279">
        <w:rPr>
          <w:rFonts w:cs="Arial"/>
        </w:rPr>
        <w:t>emissions, environment degradation or risks</w:t>
      </w:r>
      <w:r w:rsidR="00794168">
        <w:rPr>
          <w:rFonts w:cs="Arial"/>
        </w:rPr>
        <w:t xml:space="preserve"> due to</w:t>
      </w:r>
      <w:r w:rsidRPr="00051279">
        <w:rPr>
          <w:rFonts w:cs="Arial"/>
        </w:rPr>
        <w:t xml:space="preserve"> natural hazards.</w:t>
      </w:r>
      <w:r w:rsidR="00B76454" w:rsidRPr="00051279">
        <w:rPr>
          <w:rFonts w:cs="Arial"/>
        </w:rPr>
        <w:t xml:space="preserve"> </w:t>
      </w:r>
      <w:r w:rsidRPr="00051279">
        <w:rPr>
          <w:rFonts w:cs="Arial"/>
        </w:rPr>
        <w:t xml:space="preserve">It allows to better understand hazards and risks to </w:t>
      </w:r>
      <w:r w:rsidR="00BD7A18">
        <w:rPr>
          <w:rFonts w:cs="Arial"/>
        </w:rPr>
        <w:t>(</w:t>
      </w:r>
      <w:proofErr w:type="spellStart"/>
      <w:r w:rsidR="00BD7A18">
        <w:rPr>
          <w:rFonts w:cs="Arial"/>
        </w:rPr>
        <w:t>i</w:t>
      </w:r>
      <w:proofErr w:type="spellEnd"/>
      <w:r w:rsidR="00BD7A18">
        <w:rPr>
          <w:rFonts w:cs="Arial"/>
        </w:rPr>
        <w:t xml:space="preserve">) </w:t>
      </w:r>
      <w:r w:rsidRPr="00051279">
        <w:rPr>
          <w:rFonts w:cs="Arial"/>
        </w:rPr>
        <w:t>assess the potential consequences of development interventions in development planning – i.e.</w:t>
      </w:r>
      <w:r w:rsidR="006B12D0" w:rsidRPr="00051279">
        <w:rPr>
          <w:rFonts w:cs="Arial"/>
        </w:rPr>
        <w:t>,</w:t>
      </w:r>
      <w:r w:rsidRPr="00051279">
        <w:rPr>
          <w:rFonts w:cs="Arial"/>
        </w:rPr>
        <w:t xml:space="preserve"> </w:t>
      </w:r>
      <w:r w:rsidRPr="00051279">
        <w:rPr>
          <w:rFonts w:cs="Arial"/>
          <w:b/>
        </w:rPr>
        <w:t xml:space="preserve">risk-proofing; </w:t>
      </w:r>
      <w:r w:rsidR="00BD7A18">
        <w:rPr>
          <w:rFonts w:cs="Arial"/>
        </w:rPr>
        <w:t>to (ii)</w:t>
      </w:r>
      <w:r w:rsidR="00BD7A18" w:rsidRPr="00051279">
        <w:rPr>
          <w:rFonts w:cs="Arial"/>
        </w:rPr>
        <w:t xml:space="preserve"> </w:t>
      </w:r>
      <w:r w:rsidRPr="00051279">
        <w:rPr>
          <w:rFonts w:cs="Arial"/>
        </w:rPr>
        <w:t>integrate them in project planning and implementation – i.e.</w:t>
      </w:r>
      <w:r w:rsidR="006B12D0" w:rsidRPr="00051279">
        <w:rPr>
          <w:rFonts w:cs="Arial"/>
        </w:rPr>
        <w:t>,</w:t>
      </w:r>
      <w:r w:rsidRPr="00051279">
        <w:rPr>
          <w:rFonts w:cs="Arial"/>
        </w:rPr>
        <w:t xml:space="preserve"> </w:t>
      </w:r>
      <w:r w:rsidRPr="00051279">
        <w:rPr>
          <w:rFonts w:cs="Arial"/>
          <w:b/>
        </w:rPr>
        <w:t xml:space="preserve">mainstreaming; </w:t>
      </w:r>
      <w:r w:rsidRPr="00051279">
        <w:rPr>
          <w:rFonts w:cs="Arial"/>
        </w:rPr>
        <w:t>and</w:t>
      </w:r>
      <w:r w:rsidR="00BD7A18">
        <w:rPr>
          <w:rFonts w:cs="Arial"/>
        </w:rPr>
        <w:t xml:space="preserve"> to (iii)</w:t>
      </w:r>
      <w:r w:rsidRPr="00051279">
        <w:rPr>
          <w:rFonts w:cs="Arial"/>
        </w:rPr>
        <w:t xml:space="preserve"> identify opportunities to address risk components according to local context, at the outset of programme, or project planning in all domains – i.e.</w:t>
      </w:r>
      <w:r w:rsidR="006B12D0" w:rsidRPr="00051279">
        <w:rPr>
          <w:rFonts w:cs="Arial"/>
        </w:rPr>
        <w:t>,</w:t>
      </w:r>
      <w:r w:rsidRPr="00051279">
        <w:rPr>
          <w:rFonts w:cs="Arial"/>
        </w:rPr>
        <w:t xml:space="preserve"> </w:t>
      </w:r>
      <w:r w:rsidRPr="00051279">
        <w:rPr>
          <w:rFonts w:cs="Arial"/>
          <w:b/>
        </w:rPr>
        <w:t>adding value</w:t>
      </w:r>
      <w:r w:rsidRPr="00051279">
        <w:rPr>
          <w:rFonts w:cs="Arial"/>
        </w:rPr>
        <w:t xml:space="preserve">. </w:t>
      </w:r>
    </w:p>
    <w:p w14:paraId="6126ECA4" w14:textId="1457B96F" w:rsidR="00D41A5E" w:rsidRPr="00051279" w:rsidRDefault="00D41A5E" w:rsidP="001E692C">
      <w:pPr>
        <w:pStyle w:val="berschrift2"/>
      </w:pPr>
      <w:bookmarkStart w:id="4" w:name="_Toc201664890"/>
      <w:r w:rsidRPr="00051279">
        <w:t xml:space="preserve">SDC’s cooperation programme in </w:t>
      </w:r>
      <w:r w:rsidR="000E1CB8" w:rsidRPr="00FD7224">
        <w:rPr>
          <w:color w:val="4F81BD" w:themeColor="accent1"/>
        </w:rPr>
        <w:t>[</w:t>
      </w:r>
      <w:r w:rsidR="000E1CB8" w:rsidRPr="00FD7224">
        <w:rPr>
          <w:i/>
          <w:iCs w:val="0"/>
          <w:color w:val="4F81BD" w:themeColor="accent1"/>
        </w:rPr>
        <w:t>context</w:t>
      </w:r>
      <w:r w:rsidR="000E1CB8" w:rsidRPr="00FD7224">
        <w:rPr>
          <w:color w:val="4F81BD" w:themeColor="accent1"/>
        </w:rPr>
        <w:t xml:space="preserve">] </w:t>
      </w:r>
      <w:r w:rsidR="00F22AA9">
        <w:t xml:space="preserve">and </w:t>
      </w:r>
      <w:r w:rsidR="00F66534">
        <w:t>C/D/E</w:t>
      </w:r>
      <w:bookmarkEnd w:id="4"/>
    </w:p>
    <w:p w14:paraId="594232F2" w14:textId="1CAB66BD" w:rsidR="00E02C99" w:rsidRDefault="00667B41" w:rsidP="0043633C">
      <w:pPr>
        <w:rPr>
          <w:color w:val="4F81BD" w:themeColor="accent1"/>
        </w:rPr>
      </w:pPr>
      <w:r w:rsidRPr="00FD7224">
        <w:rPr>
          <w:color w:val="4F81BD" w:themeColor="accent1"/>
        </w:rPr>
        <w:t>[</w:t>
      </w:r>
      <w:r w:rsidR="00A5458A" w:rsidRPr="00FD7224">
        <w:rPr>
          <w:i/>
          <w:iCs/>
          <w:color w:val="4F81BD" w:themeColor="accent1"/>
        </w:rPr>
        <w:t>D</w:t>
      </w:r>
      <w:r w:rsidRPr="00FD7224">
        <w:rPr>
          <w:i/>
          <w:iCs/>
          <w:color w:val="4F81BD" w:themeColor="accent1"/>
        </w:rPr>
        <w:t>escribe the Swiss Cooperation Programme in the targeted context and elaborate how the themes of climate change, DRR and environment</w:t>
      </w:r>
      <w:r w:rsidR="00F66534" w:rsidRPr="00FD7224">
        <w:rPr>
          <w:i/>
          <w:iCs/>
          <w:color w:val="4F81BD" w:themeColor="accent1"/>
        </w:rPr>
        <w:t>al degradation</w:t>
      </w:r>
      <w:r w:rsidRPr="00FD7224">
        <w:rPr>
          <w:i/>
          <w:iCs/>
          <w:color w:val="4F81BD" w:themeColor="accent1"/>
        </w:rPr>
        <w:t xml:space="preserve"> are </w:t>
      </w:r>
      <w:r w:rsidR="00A5458A" w:rsidRPr="00FD7224">
        <w:rPr>
          <w:i/>
          <w:iCs/>
          <w:color w:val="4F81BD" w:themeColor="accent1"/>
        </w:rPr>
        <w:t>part of or relate to the strategic priorities in the context</w:t>
      </w:r>
      <w:r w:rsidR="00A5458A" w:rsidRPr="00FD7224">
        <w:rPr>
          <w:color w:val="4F81BD" w:themeColor="accent1"/>
        </w:rPr>
        <w:t>.</w:t>
      </w:r>
      <w:r w:rsidRPr="00FD7224">
        <w:rPr>
          <w:color w:val="4F81BD" w:themeColor="accent1"/>
        </w:rPr>
        <w:t>]</w:t>
      </w:r>
      <w:r w:rsidR="00F22AA9" w:rsidRPr="00FD7224">
        <w:rPr>
          <w:color w:val="4F81BD" w:themeColor="accent1"/>
        </w:rPr>
        <w:t xml:space="preserve"> </w:t>
      </w:r>
    </w:p>
    <w:p w14:paraId="36B2D4E8" w14:textId="77777777" w:rsidR="0043633C" w:rsidRPr="00051279" w:rsidRDefault="0043633C" w:rsidP="0043633C">
      <w:pPr>
        <w:rPr>
          <w:rFonts w:cs="Arial"/>
        </w:rPr>
      </w:pPr>
    </w:p>
    <w:p w14:paraId="5BA965DF" w14:textId="36BF89F7" w:rsidR="00D41A5E" w:rsidRPr="00051279" w:rsidRDefault="00D41A5E" w:rsidP="007C6013">
      <w:pPr>
        <w:pStyle w:val="berschrift1"/>
      </w:pPr>
      <w:bookmarkStart w:id="5" w:name="_Toc120718186"/>
      <w:bookmarkStart w:id="6" w:name="_Toc120718231"/>
      <w:bookmarkStart w:id="7" w:name="_Toc120718187"/>
      <w:bookmarkStart w:id="8" w:name="_Toc120718232"/>
      <w:bookmarkStart w:id="9" w:name="_Toc201664891"/>
      <w:bookmarkEnd w:id="5"/>
      <w:bookmarkEnd w:id="6"/>
      <w:bookmarkEnd w:id="7"/>
      <w:bookmarkEnd w:id="8"/>
      <w:r w:rsidRPr="00051279">
        <w:t>CEDRI</w:t>
      </w:r>
      <w:r w:rsidR="0050790D" w:rsidRPr="00051279">
        <w:t>G</w:t>
      </w:r>
      <w:r w:rsidR="00C85FBA">
        <w:t xml:space="preserve"> </w:t>
      </w:r>
      <w:r w:rsidRPr="00051279">
        <w:t>Workshop Concept</w:t>
      </w:r>
      <w:bookmarkEnd w:id="9"/>
    </w:p>
    <w:p w14:paraId="4048A875" w14:textId="77777777" w:rsidR="00D41A5E" w:rsidRPr="00051279" w:rsidRDefault="00D41A5E" w:rsidP="001E692C">
      <w:pPr>
        <w:pStyle w:val="berschrift2"/>
      </w:pPr>
      <w:bookmarkStart w:id="10" w:name="_Toc201664892"/>
      <w:r w:rsidRPr="00051279">
        <w:t>Objectives</w:t>
      </w:r>
      <w:bookmarkEnd w:id="10"/>
    </w:p>
    <w:p w14:paraId="0DDA6EF6" w14:textId="4C0D4AD7" w:rsidR="00EB65F8" w:rsidRDefault="00EB65F8" w:rsidP="007C6013">
      <w:pPr>
        <w:rPr>
          <w:rFonts w:cs="Arial"/>
        </w:rPr>
      </w:pPr>
      <w:r>
        <w:rPr>
          <w:rFonts w:cs="Arial"/>
        </w:rPr>
        <w:t xml:space="preserve">The overall objective is </w:t>
      </w:r>
      <w:r w:rsidRPr="00323FF8">
        <w:rPr>
          <w:rFonts w:cs="Arial"/>
          <w:lang w:val="en-AU"/>
        </w:rPr>
        <w:t xml:space="preserve">to sensitize SDC and key implementing partner staff to the </w:t>
      </w:r>
      <w:r w:rsidR="00CA6780">
        <w:rPr>
          <w:rFonts w:cs="Arial"/>
          <w:lang w:val="en-AU"/>
        </w:rPr>
        <w:t>interrelations between</w:t>
      </w:r>
      <w:r w:rsidRPr="00323FF8">
        <w:rPr>
          <w:rFonts w:cs="Arial"/>
          <w:lang w:val="en-AU"/>
        </w:rPr>
        <w:t xml:space="preserve"> climate change, environmental degradation and disaster risk</w:t>
      </w:r>
      <w:r w:rsidR="00CA6780">
        <w:rPr>
          <w:rFonts w:cs="Arial"/>
          <w:lang w:val="en-AU"/>
        </w:rPr>
        <w:t>s</w:t>
      </w:r>
      <w:r w:rsidRPr="00323FF8">
        <w:rPr>
          <w:rFonts w:cs="Arial"/>
          <w:lang w:val="en-AU"/>
        </w:rPr>
        <w:t xml:space="preserve"> </w:t>
      </w:r>
      <w:r w:rsidR="00CA6780">
        <w:rPr>
          <w:rFonts w:cs="Arial"/>
          <w:lang w:val="en-AU"/>
        </w:rPr>
        <w:t>with projects</w:t>
      </w:r>
      <w:r w:rsidRPr="00323FF8">
        <w:rPr>
          <w:rFonts w:cs="Arial"/>
          <w:lang w:val="en-AU"/>
        </w:rPr>
        <w:t xml:space="preserve"> and programme activities, and to train them on the use of SDC’s CEDRIG tool to screen and improve projects and programmes.</w:t>
      </w:r>
    </w:p>
    <w:p w14:paraId="230ED58F" w14:textId="77777777" w:rsidR="00EB65F8" w:rsidRDefault="00EB65F8" w:rsidP="007C6013">
      <w:pPr>
        <w:rPr>
          <w:rFonts w:cs="Arial"/>
        </w:rPr>
      </w:pPr>
    </w:p>
    <w:p w14:paraId="3E735BE2" w14:textId="1E796DB0" w:rsidR="00D41A5E" w:rsidRPr="00051279" w:rsidRDefault="00D41A5E" w:rsidP="007C6013">
      <w:pPr>
        <w:rPr>
          <w:rFonts w:cs="Arial"/>
        </w:rPr>
      </w:pPr>
      <w:r w:rsidRPr="00051279">
        <w:rPr>
          <w:rFonts w:cs="Arial"/>
        </w:rPr>
        <w:t xml:space="preserve">The workshop has </w:t>
      </w:r>
      <w:r w:rsidR="001F1961">
        <w:rPr>
          <w:rFonts w:cs="Arial"/>
        </w:rPr>
        <w:t>the following</w:t>
      </w:r>
      <w:r w:rsidR="00794168" w:rsidRPr="008E3429">
        <w:rPr>
          <w:rFonts w:cs="Arial"/>
          <w:color w:val="4F81BD" w:themeColor="accent1"/>
        </w:rPr>
        <w:t xml:space="preserve"> </w:t>
      </w:r>
      <w:r w:rsidRPr="00051279">
        <w:rPr>
          <w:rFonts w:cs="Arial"/>
        </w:rPr>
        <w:t>main objectives</w:t>
      </w:r>
      <w:r w:rsidR="00323908">
        <w:rPr>
          <w:rFonts w:cs="Arial"/>
        </w:rPr>
        <w:t>:</w:t>
      </w:r>
      <w:r w:rsidR="001F1961">
        <w:rPr>
          <w:rFonts w:cs="Arial"/>
        </w:rPr>
        <w:t xml:space="preserve"> </w:t>
      </w:r>
      <w:r w:rsidR="001F1961" w:rsidRPr="001F1961">
        <w:rPr>
          <w:rFonts w:cs="Arial"/>
          <w:i/>
          <w:iCs/>
          <w:color w:val="4F81BD" w:themeColor="accent1"/>
        </w:rPr>
        <w:t xml:space="preserve">[adapt the following list </w:t>
      </w:r>
      <w:r w:rsidR="008E3429">
        <w:rPr>
          <w:rFonts w:cs="Arial"/>
          <w:i/>
          <w:iCs/>
          <w:color w:val="4F81BD" w:themeColor="accent1"/>
        </w:rPr>
        <w:t xml:space="preserve">of examples </w:t>
      </w:r>
      <w:r w:rsidR="001F1961" w:rsidRPr="001F1961">
        <w:rPr>
          <w:rFonts w:cs="Arial"/>
          <w:i/>
          <w:iCs/>
          <w:color w:val="4F81BD" w:themeColor="accent1"/>
        </w:rPr>
        <w:t>to your specific needs</w:t>
      </w:r>
      <w:r w:rsidRPr="00051279">
        <w:rPr>
          <w:rFonts w:cs="Arial"/>
        </w:rPr>
        <w:t>:</w:t>
      </w:r>
    </w:p>
    <w:p w14:paraId="6A98BC99" w14:textId="34FCFAEA" w:rsidR="00D41A5E" w:rsidRPr="001F627D" w:rsidRDefault="00D41A5E" w:rsidP="007C6013">
      <w:pPr>
        <w:numPr>
          <w:ilvl w:val="0"/>
          <w:numId w:val="17"/>
        </w:numPr>
        <w:spacing w:after="0" w:line="240" w:lineRule="auto"/>
        <w:rPr>
          <w:rFonts w:cs="Arial"/>
          <w:i/>
          <w:iCs/>
          <w:color w:val="4F81BD" w:themeColor="accent1"/>
          <w:szCs w:val="20"/>
        </w:rPr>
      </w:pPr>
      <w:r w:rsidRPr="001F627D">
        <w:rPr>
          <w:rFonts w:cs="Arial"/>
          <w:i/>
          <w:iCs/>
          <w:color w:val="4F81BD" w:themeColor="accent1"/>
          <w:szCs w:val="20"/>
        </w:rPr>
        <w:t xml:space="preserve">Bring </w:t>
      </w:r>
      <w:r w:rsidR="00A73176" w:rsidRPr="001F627D">
        <w:rPr>
          <w:rFonts w:cs="Arial"/>
          <w:i/>
          <w:iCs/>
          <w:color w:val="4F81BD" w:themeColor="accent1"/>
          <w:szCs w:val="20"/>
        </w:rPr>
        <w:t>program</w:t>
      </w:r>
      <w:r w:rsidR="00273381" w:rsidRPr="001F627D">
        <w:rPr>
          <w:rFonts w:cs="Arial"/>
          <w:i/>
          <w:iCs/>
          <w:color w:val="4F81BD" w:themeColor="accent1"/>
          <w:szCs w:val="20"/>
        </w:rPr>
        <w:t xml:space="preserve"> </w:t>
      </w:r>
      <w:r w:rsidR="00C85FBA" w:rsidRPr="001F627D">
        <w:rPr>
          <w:rFonts w:cs="Arial"/>
          <w:i/>
          <w:iCs/>
          <w:color w:val="4F81BD" w:themeColor="accent1"/>
          <w:szCs w:val="20"/>
        </w:rPr>
        <w:t xml:space="preserve">staff from SDC and partners </w:t>
      </w:r>
      <w:r w:rsidRPr="001F627D">
        <w:rPr>
          <w:rFonts w:cs="Arial"/>
          <w:i/>
          <w:iCs/>
          <w:color w:val="4F81BD" w:themeColor="accent1"/>
          <w:szCs w:val="20"/>
        </w:rPr>
        <w:t>up to date on the challenges of climate change, environmental degradation and disaster risk and sensitize them to future implications for</w:t>
      </w:r>
      <w:r w:rsidR="00B16198" w:rsidRPr="001F627D">
        <w:rPr>
          <w:rFonts w:cs="Arial"/>
          <w:i/>
          <w:iCs/>
          <w:color w:val="4F81BD" w:themeColor="accent1"/>
          <w:szCs w:val="20"/>
        </w:rPr>
        <w:t xml:space="preserve"> </w:t>
      </w:r>
      <w:r w:rsidR="00991CB3" w:rsidRPr="001F627D">
        <w:rPr>
          <w:rFonts w:cs="Arial"/>
          <w:i/>
          <w:iCs/>
          <w:color w:val="4F81BD" w:themeColor="accent1"/>
          <w:szCs w:val="20"/>
        </w:rPr>
        <w:t>[context]</w:t>
      </w:r>
      <w:r w:rsidRPr="001F627D">
        <w:rPr>
          <w:rFonts w:cs="Arial"/>
          <w:i/>
          <w:iCs/>
          <w:color w:val="4F81BD" w:themeColor="accent1"/>
          <w:szCs w:val="20"/>
        </w:rPr>
        <w:t>.</w:t>
      </w:r>
    </w:p>
    <w:p w14:paraId="00882F13" w14:textId="6832B08E" w:rsidR="00D41A5E" w:rsidRPr="001F627D" w:rsidRDefault="00D41A5E" w:rsidP="007C6013">
      <w:pPr>
        <w:numPr>
          <w:ilvl w:val="0"/>
          <w:numId w:val="17"/>
        </w:numPr>
        <w:spacing w:after="0" w:line="240" w:lineRule="auto"/>
        <w:rPr>
          <w:rFonts w:cs="Arial"/>
          <w:i/>
          <w:iCs/>
          <w:color w:val="4F81BD" w:themeColor="accent1"/>
          <w:szCs w:val="20"/>
        </w:rPr>
      </w:pPr>
      <w:r w:rsidRPr="001F627D">
        <w:rPr>
          <w:rFonts w:cs="Arial"/>
          <w:i/>
          <w:iCs/>
          <w:color w:val="4F81BD" w:themeColor="accent1"/>
          <w:szCs w:val="20"/>
        </w:rPr>
        <w:t xml:space="preserve">Establish a shared understanding of the need and good practice of integrating climate change resilience, environmental sustainability and DRR across sectors and within </w:t>
      </w:r>
      <w:r w:rsidR="00A73176" w:rsidRPr="001F627D">
        <w:rPr>
          <w:rFonts w:cs="Arial"/>
          <w:i/>
          <w:iCs/>
          <w:color w:val="4F81BD" w:themeColor="accent1"/>
          <w:szCs w:val="20"/>
        </w:rPr>
        <w:t>SDC</w:t>
      </w:r>
      <w:r w:rsidRPr="001F627D">
        <w:rPr>
          <w:rFonts w:cs="Arial"/>
          <w:i/>
          <w:iCs/>
          <w:color w:val="4F81BD" w:themeColor="accent1"/>
          <w:szCs w:val="20"/>
        </w:rPr>
        <w:t xml:space="preserve"> </w:t>
      </w:r>
      <w:r w:rsidR="00C85FBA" w:rsidRPr="001F627D">
        <w:rPr>
          <w:rFonts w:cs="Arial"/>
          <w:i/>
          <w:iCs/>
          <w:color w:val="4F81BD" w:themeColor="accent1"/>
          <w:szCs w:val="20"/>
        </w:rPr>
        <w:t>and partners</w:t>
      </w:r>
      <w:r w:rsidR="00991CB3" w:rsidRPr="001F627D">
        <w:rPr>
          <w:rFonts w:cs="Arial"/>
          <w:i/>
          <w:iCs/>
          <w:color w:val="4F81BD" w:themeColor="accent1"/>
          <w:szCs w:val="20"/>
        </w:rPr>
        <w:t>’</w:t>
      </w:r>
      <w:r w:rsidR="00C85FBA" w:rsidRPr="001F627D">
        <w:rPr>
          <w:rFonts w:cs="Arial"/>
          <w:i/>
          <w:iCs/>
          <w:color w:val="4F81BD" w:themeColor="accent1"/>
          <w:szCs w:val="20"/>
        </w:rPr>
        <w:t xml:space="preserve"> work</w:t>
      </w:r>
      <w:r w:rsidRPr="001F627D">
        <w:rPr>
          <w:rFonts w:cs="Arial"/>
          <w:i/>
          <w:iCs/>
          <w:color w:val="4F81BD" w:themeColor="accent1"/>
          <w:szCs w:val="20"/>
        </w:rPr>
        <w:t>.</w:t>
      </w:r>
    </w:p>
    <w:p w14:paraId="03829830" w14:textId="18E23230" w:rsidR="00D41A5E" w:rsidRPr="001F627D" w:rsidRDefault="00D41A5E" w:rsidP="007C6013">
      <w:pPr>
        <w:numPr>
          <w:ilvl w:val="0"/>
          <w:numId w:val="17"/>
        </w:numPr>
        <w:spacing w:after="0" w:line="240" w:lineRule="auto"/>
        <w:rPr>
          <w:rFonts w:cs="Arial"/>
          <w:i/>
          <w:iCs/>
          <w:color w:val="4F81BD" w:themeColor="accent1"/>
          <w:szCs w:val="20"/>
        </w:rPr>
      </w:pPr>
      <w:r w:rsidRPr="001F627D">
        <w:rPr>
          <w:rFonts w:cs="Arial"/>
          <w:i/>
          <w:iCs/>
          <w:color w:val="4F81BD" w:themeColor="accent1"/>
          <w:szCs w:val="20"/>
        </w:rPr>
        <w:t>Introduce SDC's CEDRIG</w:t>
      </w:r>
      <w:r w:rsidR="00A73176" w:rsidRPr="001F627D">
        <w:rPr>
          <w:rFonts w:cs="Arial"/>
          <w:i/>
          <w:iCs/>
          <w:color w:val="4F81BD" w:themeColor="accent1"/>
          <w:szCs w:val="20"/>
        </w:rPr>
        <w:t xml:space="preserve"> </w:t>
      </w:r>
      <w:r w:rsidRPr="001F627D">
        <w:rPr>
          <w:rFonts w:cs="Arial"/>
          <w:i/>
          <w:iCs/>
          <w:color w:val="4F81BD" w:themeColor="accent1"/>
          <w:szCs w:val="20"/>
        </w:rPr>
        <w:t>methodology and tool and enable participants to apply the instrument in their own projects, programmes and organizations.</w:t>
      </w:r>
    </w:p>
    <w:p w14:paraId="44152A54" w14:textId="241BD08D" w:rsidR="00D41A5E" w:rsidRPr="001F627D" w:rsidRDefault="000D610B" w:rsidP="007C6013">
      <w:pPr>
        <w:numPr>
          <w:ilvl w:val="0"/>
          <w:numId w:val="17"/>
        </w:numPr>
        <w:spacing w:after="0" w:line="240" w:lineRule="auto"/>
        <w:rPr>
          <w:rFonts w:cs="Arial"/>
          <w:i/>
          <w:iCs/>
          <w:color w:val="4F81BD" w:themeColor="accent1"/>
          <w:szCs w:val="20"/>
        </w:rPr>
      </w:pPr>
      <w:r w:rsidRPr="001F627D">
        <w:rPr>
          <w:rFonts w:cs="Arial"/>
          <w:i/>
          <w:iCs/>
          <w:color w:val="4F81BD" w:themeColor="accent1"/>
          <w:szCs w:val="20"/>
        </w:rPr>
        <w:t>Strengthen</w:t>
      </w:r>
      <w:r w:rsidR="00D41A5E" w:rsidRPr="001F627D">
        <w:rPr>
          <w:rFonts w:cs="Arial"/>
          <w:i/>
          <w:iCs/>
          <w:color w:val="4F81BD" w:themeColor="accent1"/>
          <w:szCs w:val="20"/>
        </w:rPr>
        <w:t xml:space="preserve"> the participants</w:t>
      </w:r>
      <w:r w:rsidRPr="001F627D">
        <w:rPr>
          <w:rFonts w:cs="Arial"/>
          <w:i/>
          <w:iCs/>
          <w:color w:val="4F81BD" w:themeColor="accent1"/>
          <w:szCs w:val="20"/>
        </w:rPr>
        <w:t>’ capacity</w:t>
      </w:r>
      <w:r w:rsidR="00D41A5E" w:rsidRPr="001F627D">
        <w:rPr>
          <w:rFonts w:cs="Arial"/>
          <w:i/>
          <w:iCs/>
          <w:color w:val="4F81BD" w:themeColor="accent1"/>
          <w:szCs w:val="20"/>
        </w:rPr>
        <w:t xml:space="preserve"> to advocate for the integration of climate, environment and disaster risk in all development investments, projects and strategies, right from the outset of the planning.</w:t>
      </w:r>
    </w:p>
    <w:p w14:paraId="5A1C76D4" w14:textId="26FACB79" w:rsidR="00B16198" w:rsidRPr="001F627D" w:rsidRDefault="00092B05" w:rsidP="007C6013">
      <w:pPr>
        <w:numPr>
          <w:ilvl w:val="0"/>
          <w:numId w:val="17"/>
        </w:numPr>
        <w:spacing w:after="0" w:line="240" w:lineRule="auto"/>
        <w:rPr>
          <w:rFonts w:cs="Arial"/>
          <w:i/>
          <w:iCs/>
          <w:color w:val="4F81BD" w:themeColor="accent1"/>
          <w:szCs w:val="20"/>
        </w:rPr>
      </w:pPr>
      <w:r w:rsidRPr="001F627D">
        <w:rPr>
          <w:rFonts w:cs="Arial"/>
          <w:i/>
          <w:iCs/>
          <w:color w:val="4F81BD" w:themeColor="accent1"/>
          <w:szCs w:val="20"/>
        </w:rPr>
        <w:t xml:space="preserve">Discuss </w:t>
      </w:r>
      <w:r w:rsidR="00273381" w:rsidRPr="001F627D">
        <w:rPr>
          <w:rFonts w:cs="Arial"/>
          <w:i/>
          <w:iCs/>
          <w:color w:val="4F81BD" w:themeColor="accent1"/>
          <w:szCs w:val="20"/>
        </w:rPr>
        <w:t xml:space="preserve">how climate change resilience, environmental sustainability and DRR will be specifically included and/or mainstreamed in the next </w:t>
      </w:r>
      <w:r w:rsidR="00457174" w:rsidRPr="001F627D">
        <w:rPr>
          <w:rFonts w:cs="Arial"/>
          <w:i/>
          <w:iCs/>
          <w:color w:val="4F81BD" w:themeColor="accent1"/>
          <w:szCs w:val="20"/>
        </w:rPr>
        <w:t xml:space="preserve">SDC </w:t>
      </w:r>
      <w:r w:rsidR="00A73176" w:rsidRPr="001F627D">
        <w:rPr>
          <w:rFonts w:cs="Arial"/>
          <w:i/>
          <w:iCs/>
          <w:color w:val="4F81BD" w:themeColor="accent1"/>
          <w:szCs w:val="20"/>
        </w:rPr>
        <w:t>Country Programme s</w:t>
      </w:r>
      <w:r w:rsidR="00273381" w:rsidRPr="001F627D">
        <w:rPr>
          <w:rFonts w:cs="Arial"/>
          <w:i/>
          <w:iCs/>
          <w:color w:val="4F81BD" w:themeColor="accent1"/>
          <w:szCs w:val="20"/>
        </w:rPr>
        <w:t>tarting in 20</w:t>
      </w:r>
      <w:r w:rsidR="00156634">
        <w:rPr>
          <w:rFonts w:cs="Arial"/>
          <w:i/>
          <w:iCs/>
          <w:color w:val="4F81BD" w:themeColor="accent1"/>
          <w:szCs w:val="20"/>
        </w:rPr>
        <w:t>XY</w:t>
      </w:r>
      <w:r w:rsidR="00273381" w:rsidRPr="001F627D">
        <w:rPr>
          <w:rFonts w:cs="Arial"/>
          <w:i/>
          <w:iCs/>
          <w:color w:val="4F81BD" w:themeColor="accent1"/>
          <w:szCs w:val="20"/>
        </w:rPr>
        <w:t xml:space="preserve">. </w:t>
      </w:r>
    </w:p>
    <w:p w14:paraId="70B62E92" w14:textId="29F9DB1F" w:rsidR="00EB65F8" w:rsidRPr="001F627D" w:rsidRDefault="008E3429" w:rsidP="007C6013">
      <w:pPr>
        <w:numPr>
          <w:ilvl w:val="0"/>
          <w:numId w:val="17"/>
        </w:numPr>
        <w:spacing w:after="0" w:line="240" w:lineRule="auto"/>
        <w:rPr>
          <w:rFonts w:cs="Arial"/>
          <w:i/>
          <w:iCs/>
          <w:color w:val="4F81BD" w:themeColor="accent1"/>
          <w:szCs w:val="20"/>
        </w:rPr>
      </w:pPr>
      <w:r w:rsidRPr="001F627D">
        <w:rPr>
          <w:rFonts w:cs="Arial"/>
          <w:i/>
          <w:iCs/>
          <w:color w:val="4F81BD" w:themeColor="accent1"/>
          <w:szCs w:val="20"/>
        </w:rPr>
        <w:t>Others</w:t>
      </w:r>
      <w:r w:rsidR="00304DCD">
        <w:rPr>
          <w:rFonts w:cs="Arial"/>
          <w:i/>
          <w:iCs/>
          <w:color w:val="4F81BD" w:themeColor="accent1"/>
          <w:szCs w:val="20"/>
        </w:rPr>
        <w:t>: …]</w:t>
      </w:r>
    </w:p>
    <w:p w14:paraId="7B05A306" w14:textId="77777777" w:rsidR="00D41A5E" w:rsidRPr="003A0BF4" w:rsidRDefault="00D41A5E" w:rsidP="007C6013">
      <w:pPr>
        <w:spacing w:after="0" w:line="240" w:lineRule="auto"/>
        <w:rPr>
          <w:rFonts w:cs="Arial"/>
          <w:color w:val="4F81BD" w:themeColor="accent1"/>
          <w:szCs w:val="20"/>
        </w:rPr>
      </w:pPr>
    </w:p>
    <w:p w14:paraId="224C1B36" w14:textId="77777777" w:rsidR="00D41A5E" w:rsidRPr="00051279" w:rsidRDefault="00D41A5E" w:rsidP="001E692C">
      <w:pPr>
        <w:pStyle w:val="berschrift2"/>
      </w:pPr>
      <w:bookmarkStart w:id="11" w:name="_Toc201664893"/>
      <w:r w:rsidRPr="00051279">
        <w:t>Modality</w:t>
      </w:r>
      <w:bookmarkEnd w:id="11"/>
    </w:p>
    <w:p w14:paraId="5CBCAE2C" w14:textId="08E65225" w:rsidR="00001E0F" w:rsidRPr="00051279" w:rsidRDefault="00D41A5E" w:rsidP="007C6013">
      <w:pPr>
        <w:spacing w:after="0" w:line="240" w:lineRule="auto"/>
        <w:rPr>
          <w:rFonts w:cs="Arial"/>
        </w:rPr>
      </w:pPr>
      <w:r w:rsidRPr="00051279">
        <w:rPr>
          <w:rFonts w:cs="Arial"/>
          <w:szCs w:val="20"/>
        </w:rPr>
        <w:t>A</w:t>
      </w:r>
      <w:r w:rsidR="009F4CC5">
        <w:rPr>
          <w:rFonts w:cs="Arial"/>
          <w:szCs w:val="20"/>
        </w:rPr>
        <w:t xml:space="preserve"> </w:t>
      </w:r>
      <w:r w:rsidR="009F4CC5" w:rsidRPr="009F4CC5">
        <w:rPr>
          <w:rFonts w:cs="Arial"/>
          <w:i/>
          <w:iCs/>
          <w:color w:val="4F81BD" w:themeColor="accent1"/>
          <w:szCs w:val="20"/>
        </w:rPr>
        <w:t>[add number of days; based on experienced three days are suggested]</w:t>
      </w:r>
      <w:r w:rsidR="00DD2CBA" w:rsidRPr="00051279">
        <w:rPr>
          <w:rFonts w:cs="Arial"/>
          <w:b/>
          <w:szCs w:val="20"/>
        </w:rPr>
        <w:t>-day</w:t>
      </w:r>
      <w:r w:rsidRPr="00051279">
        <w:rPr>
          <w:rFonts w:cs="Arial"/>
          <w:b/>
          <w:szCs w:val="20"/>
        </w:rPr>
        <w:t xml:space="preserve"> face-to-face</w:t>
      </w:r>
      <w:r w:rsidRPr="00051279">
        <w:rPr>
          <w:rFonts w:cs="Arial"/>
          <w:szCs w:val="20"/>
        </w:rPr>
        <w:t xml:space="preserve"> CEDRIG Workshop will be conducted. A draft program can be found below.</w:t>
      </w:r>
      <w:r w:rsidR="00320792" w:rsidRPr="00051279">
        <w:rPr>
          <w:rFonts w:cs="Arial"/>
        </w:rPr>
        <w:t xml:space="preserve"> </w:t>
      </w:r>
      <w:r w:rsidRPr="00051279">
        <w:rPr>
          <w:rFonts w:cs="Arial"/>
        </w:rPr>
        <w:t xml:space="preserve">The workshop will follow an interactive format where participants will </w:t>
      </w:r>
      <w:r w:rsidRPr="00051279">
        <w:rPr>
          <w:rFonts w:cs="Arial"/>
          <w:b/>
        </w:rPr>
        <w:t>work through the CEDRIG</w:t>
      </w:r>
      <w:r w:rsidR="00C85FBA">
        <w:rPr>
          <w:rFonts w:cs="Arial"/>
          <w:b/>
        </w:rPr>
        <w:t xml:space="preserve"> </w:t>
      </w:r>
      <w:r w:rsidR="00C85FBA" w:rsidRPr="00051279">
        <w:rPr>
          <w:rFonts w:cs="Arial"/>
          <w:b/>
        </w:rPr>
        <w:t>methodology</w:t>
      </w:r>
      <w:r w:rsidRPr="00051279">
        <w:rPr>
          <w:rFonts w:cs="Arial"/>
          <w:b/>
        </w:rPr>
        <w:t xml:space="preserve"> on concrete planned or ongoing projects</w:t>
      </w:r>
      <w:r w:rsidR="00EF52B2">
        <w:rPr>
          <w:rFonts w:cs="Arial"/>
          <w:b/>
        </w:rPr>
        <w:t>.</w:t>
      </w:r>
      <w:r w:rsidR="00563399" w:rsidRPr="00051279">
        <w:rPr>
          <w:rFonts w:cs="Arial"/>
        </w:rPr>
        <w:t xml:space="preserve"> From the below list, </w:t>
      </w:r>
      <w:r w:rsidR="00092B05" w:rsidRPr="00F56BF9">
        <w:rPr>
          <w:rFonts w:cs="Arial"/>
          <w:color w:val="4F81BD" w:themeColor="accent1"/>
        </w:rPr>
        <w:t>[</w:t>
      </w:r>
      <w:r w:rsidR="00F56BF9" w:rsidRPr="00F56BF9">
        <w:rPr>
          <w:rFonts w:cs="Arial"/>
          <w:i/>
          <w:iCs/>
          <w:color w:val="4F81BD" w:themeColor="accent1"/>
        </w:rPr>
        <w:t>add</w:t>
      </w:r>
      <w:r w:rsidR="00F56BF9">
        <w:rPr>
          <w:rFonts w:cs="Arial"/>
          <w:color w:val="4F81BD" w:themeColor="accent1"/>
        </w:rPr>
        <w:t xml:space="preserve"> </w:t>
      </w:r>
      <w:r w:rsidR="00092B05" w:rsidRPr="00F56BF9">
        <w:rPr>
          <w:rFonts w:cs="Arial"/>
          <w:i/>
          <w:iCs/>
          <w:color w:val="4F81BD" w:themeColor="accent1"/>
        </w:rPr>
        <w:t>number</w:t>
      </w:r>
      <w:r w:rsidR="00092B05" w:rsidRPr="00F56BF9">
        <w:rPr>
          <w:rFonts w:cs="Arial"/>
          <w:color w:val="4F81BD" w:themeColor="accent1"/>
        </w:rPr>
        <w:t>]</w:t>
      </w:r>
      <w:r w:rsidR="00563399" w:rsidRPr="00F56BF9">
        <w:rPr>
          <w:rFonts w:cs="Arial"/>
          <w:color w:val="4F81BD" w:themeColor="accent1"/>
        </w:rPr>
        <w:t xml:space="preserve"> </w:t>
      </w:r>
      <w:r w:rsidR="00563399" w:rsidRPr="00051279">
        <w:rPr>
          <w:rFonts w:cs="Arial"/>
        </w:rPr>
        <w:t>projects will be selected by the facilitator</w:t>
      </w:r>
      <w:r w:rsidR="00777FB7">
        <w:rPr>
          <w:rFonts w:cs="Arial"/>
        </w:rPr>
        <w:t>s</w:t>
      </w:r>
      <w:r w:rsidR="00563399" w:rsidRPr="00051279">
        <w:rPr>
          <w:rFonts w:cs="Arial"/>
        </w:rPr>
        <w:t xml:space="preserve">. </w:t>
      </w:r>
      <w:r w:rsidRPr="00051279">
        <w:rPr>
          <w:rFonts w:cs="Arial"/>
        </w:rPr>
        <w:t xml:space="preserve">On those concrete examples, participants will learn to both use the tool and develop actionable measures to risk-prove, integrate and/or add value to their program. </w:t>
      </w:r>
    </w:p>
    <w:p w14:paraId="4D72B9BB" w14:textId="77777777" w:rsidR="00023BE3" w:rsidRPr="00051279" w:rsidRDefault="00023BE3" w:rsidP="007C6013">
      <w:pPr>
        <w:spacing w:after="0" w:line="240" w:lineRule="auto"/>
        <w:rPr>
          <w:rFonts w:cs="Arial"/>
          <w:i/>
        </w:rPr>
      </w:pPr>
    </w:p>
    <w:tbl>
      <w:tblPr>
        <w:tblStyle w:val="Tabellenraster"/>
        <w:tblW w:w="9351" w:type="dxa"/>
        <w:tblLook w:val="04A0" w:firstRow="1" w:lastRow="0" w:firstColumn="1" w:lastColumn="0" w:noHBand="0" w:noVBand="1"/>
      </w:tblPr>
      <w:tblGrid>
        <w:gridCol w:w="4385"/>
        <w:gridCol w:w="1513"/>
        <w:gridCol w:w="2047"/>
        <w:gridCol w:w="1406"/>
      </w:tblGrid>
      <w:tr w:rsidR="00C30DBE" w:rsidRPr="00051279" w14:paraId="587E4826" w14:textId="434629FB" w:rsidTr="00BE7DA6">
        <w:tc>
          <w:tcPr>
            <w:tcW w:w="4385" w:type="dxa"/>
            <w:shd w:val="clear" w:color="auto" w:fill="DBE5F1" w:themeFill="accent1" w:themeFillTint="33"/>
          </w:tcPr>
          <w:p w14:paraId="13EAF46A" w14:textId="77777777" w:rsidR="00C30DBE" w:rsidRPr="00051279" w:rsidRDefault="00C30DBE" w:rsidP="007C6013">
            <w:pPr>
              <w:tabs>
                <w:tab w:val="center" w:pos="4536"/>
                <w:tab w:val="right" w:pos="9072"/>
              </w:tabs>
              <w:spacing w:after="0" w:line="240" w:lineRule="auto"/>
              <w:rPr>
                <w:rFonts w:cs="Arial"/>
                <w:b/>
                <w:szCs w:val="20"/>
              </w:rPr>
            </w:pPr>
            <w:r w:rsidRPr="00051279">
              <w:rPr>
                <w:rFonts w:cs="Arial"/>
                <w:b/>
                <w:szCs w:val="20"/>
              </w:rPr>
              <w:t xml:space="preserve">Project name </w:t>
            </w:r>
          </w:p>
        </w:tc>
        <w:tc>
          <w:tcPr>
            <w:tcW w:w="1513" w:type="dxa"/>
            <w:shd w:val="clear" w:color="auto" w:fill="DBE5F1" w:themeFill="accent1" w:themeFillTint="33"/>
          </w:tcPr>
          <w:p w14:paraId="4D165600" w14:textId="502DC489" w:rsidR="00C30DBE" w:rsidRPr="00051279" w:rsidRDefault="00C30DBE" w:rsidP="007C6013">
            <w:pPr>
              <w:tabs>
                <w:tab w:val="center" w:pos="4536"/>
                <w:tab w:val="right" w:pos="9072"/>
              </w:tabs>
              <w:spacing w:after="0" w:line="240" w:lineRule="auto"/>
              <w:rPr>
                <w:rFonts w:cs="Arial"/>
                <w:b/>
                <w:szCs w:val="20"/>
              </w:rPr>
            </w:pPr>
            <w:r>
              <w:rPr>
                <w:rFonts w:cs="Arial"/>
                <w:b/>
                <w:szCs w:val="20"/>
              </w:rPr>
              <w:t>Domain</w:t>
            </w:r>
          </w:p>
        </w:tc>
        <w:tc>
          <w:tcPr>
            <w:tcW w:w="2047" w:type="dxa"/>
            <w:shd w:val="clear" w:color="auto" w:fill="DBE5F1" w:themeFill="accent1" w:themeFillTint="33"/>
          </w:tcPr>
          <w:p w14:paraId="37AF3B2F" w14:textId="1B95637C" w:rsidR="00C30DBE" w:rsidRPr="00051279" w:rsidRDefault="00C30DBE" w:rsidP="007C6013">
            <w:pPr>
              <w:tabs>
                <w:tab w:val="center" w:pos="4536"/>
                <w:tab w:val="right" w:pos="9072"/>
              </w:tabs>
              <w:spacing w:after="0" w:line="240" w:lineRule="auto"/>
              <w:rPr>
                <w:rFonts w:cs="Arial"/>
                <w:b/>
                <w:szCs w:val="20"/>
              </w:rPr>
            </w:pPr>
            <w:r w:rsidRPr="00051279">
              <w:rPr>
                <w:rFonts w:cs="Arial"/>
                <w:b/>
                <w:szCs w:val="20"/>
              </w:rPr>
              <w:t xml:space="preserve">Implementing partner </w:t>
            </w:r>
          </w:p>
        </w:tc>
        <w:tc>
          <w:tcPr>
            <w:tcW w:w="1406" w:type="dxa"/>
            <w:shd w:val="clear" w:color="auto" w:fill="DBE5F1" w:themeFill="accent1" w:themeFillTint="33"/>
          </w:tcPr>
          <w:p w14:paraId="75C55D5E" w14:textId="72FCE790" w:rsidR="00C30DBE" w:rsidRPr="00051279" w:rsidRDefault="00794168" w:rsidP="007C6013">
            <w:pPr>
              <w:tabs>
                <w:tab w:val="center" w:pos="4536"/>
                <w:tab w:val="right" w:pos="9072"/>
              </w:tabs>
              <w:spacing w:after="0" w:line="240" w:lineRule="auto"/>
              <w:rPr>
                <w:rFonts w:cs="Arial"/>
                <w:b/>
                <w:szCs w:val="20"/>
              </w:rPr>
            </w:pPr>
            <w:r>
              <w:rPr>
                <w:rFonts w:cs="Arial"/>
                <w:b/>
                <w:szCs w:val="20"/>
              </w:rPr>
              <w:t>Project manager</w:t>
            </w:r>
          </w:p>
        </w:tc>
      </w:tr>
      <w:tr w:rsidR="00C30DBE" w:rsidRPr="00051279" w14:paraId="04D5E1CF" w14:textId="2F9BE186" w:rsidTr="00BE7DA6">
        <w:tc>
          <w:tcPr>
            <w:tcW w:w="4385" w:type="dxa"/>
          </w:tcPr>
          <w:p w14:paraId="215F40C5" w14:textId="609EACF5" w:rsidR="00C30DBE" w:rsidRPr="00051279" w:rsidRDefault="00503F5F" w:rsidP="00FA653B">
            <w:pPr>
              <w:rPr>
                <w:rFonts w:cs="Arial"/>
                <w:highlight w:val="yellow"/>
              </w:rPr>
            </w:pPr>
            <w:r w:rsidRPr="00DA57CF">
              <w:rPr>
                <w:rFonts w:cs="Arial"/>
                <w:color w:val="4F81BD" w:themeColor="accent1"/>
              </w:rPr>
              <w:t>[</w:t>
            </w:r>
            <w:r w:rsidRPr="00DA57CF">
              <w:rPr>
                <w:rFonts w:cs="Arial"/>
                <w:i/>
                <w:iCs/>
                <w:color w:val="4F81BD" w:themeColor="accent1"/>
              </w:rPr>
              <w:t>add information on projects</w:t>
            </w:r>
            <w:r w:rsidRPr="00DA57CF">
              <w:rPr>
                <w:rFonts w:cs="Arial"/>
                <w:color w:val="4F81BD" w:themeColor="accent1"/>
              </w:rPr>
              <w:t>]</w:t>
            </w:r>
          </w:p>
        </w:tc>
        <w:tc>
          <w:tcPr>
            <w:tcW w:w="1513" w:type="dxa"/>
          </w:tcPr>
          <w:p w14:paraId="06B0724A" w14:textId="425E24D2" w:rsidR="00C30DBE" w:rsidRPr="00051279" w:rsidRDefault="00C30DBE" w:rsidP="007C6013">
            <w:pPr>
              <w:rPr>
                <w:rFonts w:cs="Arial"/>
              </w:rPr>
            </w:pPr>
          </w:p>
        </w:tc>
        <w:tc>
          <w:tcPr>
            <w:tcW w:w="2047" w:type="dxa"/>
          </w:tcPr>
          <w:p w14:paraId="5E447F56" w14:textId="30B762C2" w:rsidR="00C30DBE" w:rsidRPr="00051279" w:rsidRDefault="00C30DBE" w:rsidP="007C6013">
            <w:pPr>
              <w:rPr>
                <w:rFonts w:cs="Arial"/>
              </w:rPr>
            </w:pPr>
          </w:p>
        </w:tc>
        <w:tc>
          <w:tcPr>
            <w:tcW w:w="1406" w:type="dxa"/>
          </w:tcPr>
          <w:p w14:paraId="0A27AD9F" w14:textId="0654777C" w:rsidR="00C30DBE" w:rsidRPr="00051279" w:rsidRDefault="00C30DBE" w:rsidP="007C6013">
            <w:pPr>
              <w:rPr>
                <w:rFonts w:cs="Arial"/>
              </w:rPr>
            </w:pPr>
          </w:p>
        </w:tc>
      </w:tr>
      <w:tr w:rsidR="00C30DBE" w:rsidRPr="00716A79" w14:paraId="3DAC0C54" w14:textId="2F3C5B5E" w:rsidTr="00BE7DA6">
        <w:trPr>
          <w:trHeight w:val="315"/>
        </w:trPr>
        <w:tc>
          <w:tcPr>
            <w:tcW w:w="4385" w:type="dxa"/>
          </w:tcPr>
          <w:p w14:paraId="092F81DA" w14:textId="379CDAA3" w:rsidR="00C30DBE" w:rsidRPr="00716A79" w:rsidRDefault="00503F5F" w:rsidP="00716A79">
            <w:pPr>
              <w:rPr>
                <w:rFonts w:cs="Arial"/>
                <w:lang w:val="fr-CH"/>
              </w:rPr>
            </w:pPr>
            <w:r>
              <w:rPr>
                <w:rFonts w:cs="Arial"/>
                <w:lang w:val="fr-CH"/>
              </w:rPr>
              <w:t>…</w:t>
            </w:r>
          </w:p>
        </w:tc>
        <w:tc>
          <w:tcPr>
            <w:tcW w:w="1513" w:type="dxa"/>
          </w:tcPr>
          <w:p w14:paraId="0B4C57AB" w14:textId="177C7490" w:rsidR="00C30DBE" w:rsidRDefault="00C30DBE" w:rsidP="007C6013">
            <w:pPr>
              <w:rPr>
                <w:rFonts w:cs="Arial"/>
                <w:lang w:val="fr-CH"/>
              </w:rPr>
            </w:pPr>
          </w:p>
        </w:tc>
        <w:tc>
          <w:tcPr>
            <w:tcW w:w="2047" w:type="dxa"/>
          </w:tcPr>
          <w:p w14:paraId="7E9538AC" w14:textId="6AE01D6D" w:rsidR="00C30DBE" w:rsidRPr="00716A79" w:rsidRDefault="00C30DBE" w:rsidP="007C6013">
            <w:pPr>
              <w:rPr>
                <w:rFonts w:cs="Arial"/>
                <w:lang w:val="fr-CH"/>
              </w:rPr>
            </w:pPr>
          </w:p>
        </w:tc>
        <w:tc>
          <w:tcPr>
            <w:tcW w:w="1406" w:type="dxa"/>
          </w:tcPr>
          <w:p w14:paraId="3989FE3D" w14:textId="32D5BCB5" w:rsidR="00C30DBE" w:rsidRDefault="00C30DBE" w:rsidP="007C6013">
            <w:pPr>
              <w:rPr>
                <w:rFonts w:cs="Arial"/>
                <w:lang w:val="fr-CH"/>
              </w:rPr>
            </w:pPr>
          </w:p>
        </w:tc>
      </w:tr>
      <w:tr w:rsidR="00C30DBE" w:rsidRPr="00716A79" w14:paraId="16DCAF64" w14:textId="7DEB42DF" w:rsidTr="00BE7DA6">
        <w:tc>
          <w:tcPr>
            <w:tcW w:w="4385" w:type="dxa"/>
          </w:tcPr>
          <w:p w14:paraId="2092FD98" w14:textId="4CBF3158" w:rsidR="00C30DBE" w:rsidRPr="00716A79" w:rsidRDefault="00503F5F" w:rsidP="00C30DBE">
            <w:pPr>
              <w:spacing w:after="0" w:line="240" w:lineRule="auto"/>
              <w:rPr>
                <w:rFonts w:cs="Arial"/>
                <w:lang w:val="en-AU"/>
              </w:rPr>
            </w:pPr>
            <w:r>
              <w:rPr>
                <w:rFonts w:ascii="Calibri" w:hAnsi="Calibri"/>
                <w:color w:val="000000"/>
                <w:sz w:val="22"/>
                <w:szCs w:val="22"/>
              </w:rPr>
              <w:t>…</w:t>
            </w:r>
          </w:p>
        </w:tc>
        <w:tc>
          <w:tcPr>
            <w:tcW w:w="1513" w:type="dxa"/>
          </w:tcPr>
          <w:p w14:paraId="4ED79ADF" w14:textId="425BD3FD" w:rsidR="00C30DBE" w:rsidRDefault="00C30DBE" w:rsidP="007C6013">
            <w:pPr>
              <w:rPr>
                <w:rFonts w:cs="Arial"/>
                <w:lang w:val="en-AU"/>
              </w:rPr>
            </w:pPr>
          </w:p>
        </w:tc>
        <w:tc>
          <w:tcPr>
            <w:tcW w:w="2047" w:type="dxa"/>
          </w:tcPr>
          <w:p w14:paraId="42176724" w14:textId="57E05F36" w:rsidR="00C30DBE" w:rsidRPr="00716A79" w:rsidRDefault="00C30DBE" w:rsidP="007C6013">
            <w:pPr>
              <w:rPr>
                <w:rFonts w:cs="Arial"/>
                <w:lang w:val="en-AU"/>
              </w:rPr>
            </w:pPr>
          </w:p>
        </w:tc>
        <w:tc>
          <w:tcPr>
            <w:tcW w:w="1406" w:type="dxa"/>
          </w:tcPr>
          <w:p w14:paraId="4571679D" w14:textId="55B16D56" w:rsidR="00C30DBE" w:rsidRPr="00716A79" w:rsidRDefault="00C30DBE" w:rsidP="007C6013">
            <w:pPr>
              <w:rPr>
                <w:rFonts w:cs="Arial"/>
                <w:lang w:val="en-AU"/>
              </w:rPr>
            </w:pPr>
          </w:p>
        </w:tc>
      </w:tr>
    </w:tbl>
    <w:p w14:paraId="216BB823" w14:textId="77777777" w:rsidR="00001E0F" w:rsidRPr="00716A79" w:rsidRDefault="00001E0F" w:rsidP="007C6013">
      <w:pPr>
        <w:rPr>
          <w:rFonts w:cs="Arial"/>
          <w:i/>
          <w:lang w:val="en-AU"/>
        </w:rPr>
      </w:pPr>
    </w:p>
    <w:p w14:paraId="3C83EA1C" w14:textId="7082379F" w:rsidR="00D41A5E" w:rsidRPr="00BE72B7" w:rsidRDefault="00BE72B7" w:rsidP="007C6013">
      <w:pPr>
        <w:rPr>
          <w:rFonts w:cs="Arial"/>
          <w:i/>
          <w:iCs/>
          <w:color w:val="4F81BD" w:themeColor="accent1"/>
          <w:szCs w:val="20"/>
        </w:rPr>
      </w:pPr>
      <w:r w:rsidRPr="00BE72B7">
        <w:rPr>
          <w:rFonts w:cs="Arial"/>
          <w:i/>
          <w:iCs/>
          <w:color w:val="4F81BD" w:themeColor="accent1"/>
        </w:rPr>
        <w:t>[</w:t>
      </w:r>
      <w:r w:rsidRPr="00BE72B7">
        <w:rPr>
          <w:rFonts w:cs="Arial"/>
          <w:b/>
          <w:bCs/>
          <w:i/>
          <w:iCs/>
          <w:color w:val="4F81BD" w:themeColor="accent1"/>
        </w:rPr>
        <w:t>Add as an option</w:t>
      </w:r>
      <w:r w:rsidRPr="00BE72B7">
        <w:rPr>
          <w:rFonts w:cs="Arial"/>
          <w:i/>
          <w:iCs/>
          <w:color w:val="4F81BD" w:themeColor="accent1"/>
        </w:rPr>
        <w:t xml:space="preserve">: </w:t>
      </w:r>
      <w:r w:rsidR="00D41A5E" w:rsidRPr="00BE72B7">
        <w:rPr>
          <w:rFonts w:cs="Arial"/>
          <w:i/>
          <w:iCs/>
          <w:color w:val="4F81BD" w:themeColor="accent1"/>
        </w:rPr>
        <w:t xml:space="preserve">Participating </w:t>
      </w:r>
      <w:r w:rsidR="00FA653B" w:rsidRPr="00BE72B7">
        <w:rPr>
          <w:rFonts w:cs="Arial"/>
          <w:i/>
          <w:iCs/>
          <w:color w:val="4F81BD" w:themeColor="accent1"/>
        </w:rPr>
        <w:t xml:space="preserve">staff and </w:t>
      </w:r>
      <w:r w:rsidR="00D41A5E" w:rsidRPr="00BE72B7">
        <w:rPr>
          <w:rFonts w:cs="Arial"/>
          <w:i/>
          <w:iCs/>
          <w:color w:val="4F81BD" w:themeColor="accent1"/>
        </w:rPr>
        <w:t xml:space="preserve">partners </w:t>
      </w:r>
      <w:r w:rsidR="00E56722">
        <w:rPr>
          <w:rFonts w:cs="Arial"/>
          <w:i/>
          <w:iCs/>
          <w:color w:val="4F81BD" w:themeColor="accent1"/>
        </w:rPr>
        <w:t>are</w:t>
      </w:r>
      <w:r w:rsidR="00D41A5E" w:rsidRPr="00BE72B7">
        <w:rPr>
          <w:rFonts w:cs="Arial"/>
          <w:i/>
          <w:iCs/>
          <w:color w:val="4F81BD" w:themeColor="accent1"/>
        </w:rPr>
        <w:t xml:space="preserve"> requested to </w:t>
      </w:r>
      <w:r w:rsidR="00D41A5E" w:rsidRPr="00BE72B7">
        <w:rPr>
          <w:rFonts w:cs="Arial"/>
          <w:bCs/>
          <w:i/>
          <w:iCs/>
          <w:color w:val="4F81BD" w:themeColor="accent1"/>
        </w:rPr>
        <w:t>conduct a CEDRI</w:t>
      </w:r>
      <w:r w:rsidR="0050790D" w:rsidRPr="00BE72B7">
        <w:rPr>
          <w:rFonts w:cs="Arial"/>
          <w:bCs/>
          <w:i/>
          <w:iCs/>
          <w:color w:val="4F81BD" w:themeColor="accent1"/>
        </w:rPr>
        <w:t>G</w:t>
      </w:r>
      <w:r w:rsidR="00D41A5E" w:rsidRPr="00BE72B7">
        <w:rPr>
          <w:rFonts w:cs="Arial"/>
          <w:bCs/>
          <w:i/>
          <w:iCs/>
          <w:color w:val="4F81BD" w:themeColor="accent1"/>
        </w:rPr>
        <w:t xml:space="preserve"> analysis of their project after the workshop, results of which will be discussed with their respective cooperation office and allow for assessing implications for steering and planning in the corresponding</w:t>
      </w:r>
      <w:r w:rsidR="00D41A5E" w:rsidRPr="00BE72B7">
        <w:rPr>
          <w:rFonts w:cs="Arial"/>
          <w:i/>
          <w:iCs/>
          <w:color w:val="4F81BD" w:themeColor="accent1"/>
        </w:rPr>
        <w:t xml:space="preserve"> program or domain.</w:t>
      </w:r>
      <w:r w:rsidR="00701B25" w:rsidRPr="00BE72B7">
        <w:rPr>
          <w:rFonts w:cs="Arial"/>
          <w:i/>
          <w:iCs/>
          <w:color w:val="4F81BD" w:themeColor="accent1"/>
        </w:rPr>
        <w:t xml:space="preserve"> Ensuing needs for national CEDRIG trainings shall be pursued by management of each cooperation office on a needs-basis, jointly with the </w:t>
      </w:r>
      <w:r w:rsidR="00B16198" w:rsidRPr="00BE72B7">
        <w:rPr>
          <w:rFonts w:cs="Arial"/>
          <w:i/>
          <w:iCs/>
          <w:color w:val="4F81BD" w:themeColor="accent1"/>
        </w:rPr>
        <w:t>CDE</w:t>
      </w:r>
      <w:r w:rsidR="00701B25" w:rsidRPr="00BE72B7">
        <w:rPr>
          <w:rFonts w:cs="Arial"/>
          <w:i/>
          <w:iCs/>
          <w:color w:val="4F81BD" w:themeColor="accent1"/>
        </w:rPr>
        <w:t xml:space="preserve"> Network at SDC HQ. Results sharing among Swiss Representations can be further facilitated through a regular exchange platform among offices.</w:t>
      </w:r>
      <w:r w:rsidRPr="00BE72B7">
        <w:rPr>
          <w:rFonts w:cs="Arial"/>
          <w:i/>
          <w:iCs/>
          <w:color w:val="4F81BD" w:themeColor="accent1"/>
        </w:rPr>
        <w:t>]</w:t>
      </w:r>
    </w:p>
    <w:p w14:paraId="2BB91462" w14:textId="77777777" w:rsidR="00DD48EB" w:rsidRPr="00051279" w:rsidRDefault="00DD48EB" w:rsidP="007C6013">
      <w:pPr>
        <w:pStyle w:val="Normal-klein"/>
        <w:rPr>
          <w:rFonts w:cs="Arial"/>
        </w:rPr>
      </w:pPr>
      <w:bookmarkStart w:id="12" w:name="_Toc111471119"/>
      <w:bookmarkStart w:id="13" w:name="_Toc111471145"/>
      <w:bookmarkStart w:id="14" w:name="_Toc111471120"/>
      <w:bookmarkStart w:id="15" w:name="_Toc111471146"/>
      <w:bookmarkStart w:id="16" w:name="_Toc111471121"/>
      <w:bookmarkStart w:id="17" w:name="_Toc111471147"/>
      <w:bookmarkEnd w:id="12"/>
      <w:bookmarkEnd w:id="13"/>
      <w:bookmarkEnd w:id="14"/>
      <w:bookmarkEnd w:id="15"/>
      <w:bookmarkEnd w:id="16"/>
      <w:bookmarkEnd w:id="17"/>
    </w:p>
    <w:p w14:paraId="685FE5BC" w14:textId="77777777" w:rsidR="00AB501C" w:rsidRPr="00051279" w:rsidRDefault="00BC348F" w:rsidP="007C6013">
      <w:pPr>
        <w:pStyle w:val="berschrift1"/>
      </w:pPr>
      <w:bookmarkStart w:id="18" w:name="_Toc201664894"/>
      <w:bookmarkStart w:id="19" w:name="_Toc120568945"/>
      <w:r w:rsidRPr="00051279">
        <w:lastRenderedPageBreak/>
        <w:t>Additional Details</w:t>
      </w:r>
      <w:bookmarkEnd w:id="18"/>
    </w:p>
    <w:p w14:paraId="41FD5449" w14:textId="77777777" w:rsidR="00DD48EB" w:rsidRPr="00051279" w:rsidRDefault="00DD48EB" w:rsidP="001E692C">
      <w:pPr>
        <w:pStyle w:val="berschrift2"/>
      </w:pPr>
      <w:bookmarkStart w:id="20" w:name="_Toc201664895"/>
      <w:r w:rsidRPr="00051279">
        <w:t>Dates and Venue</w:t>
      </w:r>
      <w:bookmarkEnd w:id="19"/>
      <w:bookmarkEnd w:id="20"/>
    </w:p>
    <w:p w14:paraId="7A7595D2" w14:textId="2DBC7F0F" w:rsidR="00DD48EB" w:rsidRPr="004751EB" w:rsidRDefault="00DD48EB" w:rsidP="004751EB">
      <w:pPr>
        <w:rPr>
          <w:rFonts w:cs="Arial"/>
          <w:i/>
          <w:iCs/>
          <w:color w:val="4F81BD" w:themeColor="accent1"/>
        </w:rPr>
      </w:pPr>
      <w:r w:rsidRPr="00051279">
        <w:rPr>
          <w:rFonts w:cs="Arial"/>
        </w:rPr>
        <w:t xml:space="preserve">The </w:t>
      </w:r>
      <w:r w:rsidR="008700FC" w:rsidRPr="00051279">
        <w:rPr>
          <w:rFonts w:cs="Arial"/>
        </w:rPr>
        <w:t>CEDRIG training</w:t>
      </w:r>
      <w:r w:rsidRPr="00051279">
        <w:rPr>
          <w:rFonts w:cs="Arial"/>
        </w:rPr>
        <w:t xml:space="preserve"> will take place </w:t>
      </w:r>
      <w:r w:rsidR="000C63A2">
        <w:rPr>
          <w:rFonts w:cs="Arial"/>
        </w:rPr>
        <w:t>on</w:t>
      </w:r>
      <w:r w:rsidRPr="00051279">
        <w:rPr>
          <w:rFonts w:cs="Arial"/>
        </w:rPr>
        <w:t xml:space="preserve"> </w:t>
      </w:r>
      <w:r w:rsidR="00B85300" w:rsidRPr="004751EB">
        <w:rPr>
          <w:rFonts w:cs="Arial"/>
          <w:b/>
          <w:i/>
          <w:iCs/>
          <w:color w:val="4F81BD" w:themeColor="accent1"/>
        </w:rPr>
        <w:t>[add date and location</w:t>
      </w:r>
      <w:r w:rsidR="004751EB" w:rsidRPr="004751EB">
        <w:rPr>
          <w:rFonts w:cs="Arial"/>
          <w:b/>
          <w:i/>
          <w:iCs/>
          <w:color w:val="4F81BD" w:themeColor="accent1"/>
        </w:rPr>
        <w:t xml:space="preserve">. </w:t>
      </w:r>
      <w:r w:rsidR="004751EB" w:rsidRPr="004751EB">
        <w:rPr>
          <w:rFonts w:cs="Arial"/>
          <w:bCs/>
          <w:i/>
          <w:iCs/>
          <w:color w:val="4F81BD" w:themeColor="accent1"/>
        </w:rPr>
        <w:t>Note that t</w:t>
      </w:r>
      <w:r w:rsidR="00794168" w:rsidRPr="004751EB">
        <w:rPr>
          <w:rFonts w:cs="Arial"/>
          <w:i/>
          <w:iCs/>
          <w:color w:val="4F81BD" w:themeColor="accent1"/>
          <w:szCs w:val="20"/>
        </w:rPr>
        <w:t>he venue should have a good and stable internet connection and one big room that can accommodate the foreseen number of participants for the duration of the workshop. Rooms for break out groups as well as one large screen per working group might be an asset.</w:t>
      </w:r>
      <w:r w:rsidR="004751EB" w:rsidRPr="004751EB">
        <w:rPr>
          <w:rFonts w:cs="Arial"/>
          <w:i/>
          <w:iCs/>
          <w:color w:val="4F81BD" w:themeColor="accent1"/>
          <w:szCs w:val="20"/>
        </w:rPr>
        <w:t>]</w:t>
      </w:r>
    </w:p>
    <w:p w14:paraId="0C01862A" w14:textId="77777777" w:rsidR="00DD48EB" w:rsidRPr="00051279" w:rsidRDefault="00DD48EB" w:rsidP="001E692C">
      <w:pPr>
        <w:pStyle w:val="berschrift2"/>
      </w:pPr>
      <w:bookmarkStart w:id="21" w:name="_Toc120568946"/>
      <w:bookmarkStart w:id="22" w:name="_Toc201664896"/>
      <w:r w:rsidRPr="00051279">
        <w:t>Facilitation</w:t>
      </w:r>
      <w:bookmarkEnd w:id="21"/>
      <w:bookmarkEnd w:id="22"/>
    </w:p>
    <w:p w14:paraId="3184A9E3" w14:textId="5AE0B8B0" w:rsidR="00AB501C" w:rsidRPr="00051279" w:rsidRDefault="00AB501C" w:rsidP="007C6013">
      <w:pPr>
        <w:rPr>
          <w:rFonts w:cs="Arial"/>
        </w:rPr>
      </w:pPr>
      <w:r w:rsidRPr="00051279">
        <w:rPr>
          <w:rFonts w:cs="Arial"/>
        </w:rPr>
        <w:t xml:space="preserve">The </w:t>
      </w:r>
      <w:r w:rsidR="00917681" w:rsidRPr="00051279">
        <w:rPr>
          <w:rFonts w:cs="Arial"/>
        </w:rPr>
        <w:t xml:space="preserve">CEDRIG </w:t>
      </w:r>
      <w:r w:rsidR="008700FC" w:rsidRPr="00051279">
        <w:rPr>
          <w:rFonts w:cs="Arial"/>
        </w:rPr>
        <w:t>training</w:t>
      </w:r>
      <w:r w:rsidR="00917681" w:rsidRPr="00051279">
        <w:rPr>
          <w:rFonts w:cs="Arial"/>
        </w:rPr>
        <w:t xml:space="preserve"> </w:t>
      </w:r>
      <w:r w:rsidRPr="00051279">
        <w:rPr>
          <w:rFonts w:cs="Arial"/>
        </w:rPr>
        <w:t>will be facilitated by</w:t>
      </w:r>
      <w:r w:rsidRPr="00210E93">
        <w:rPr>
          <w:rFonts w:cs="Arial"/>
          <w:color w:val="4F81BD" w:themeColor="accent1"/>
        </w:rPr>
        <w:t xml:space="preserve"> </w:t>
      </w:r>
      <w:r w:rsidR="00B85300" w:rsidRPr="00210E93">
        <w:rPr>
          <w:rFonts w:cs="Arial"/>
          <w:color w:val="4F81BD" w:themeColor="accent1"/>
        </w:rPr>
        <w:t>[</w:t>
      </w:r>
      <w:r w:rsidR="00B85300" w:rsidRPr="00210E93">
        <w:rPr>
          <w:rFonts w:cs="Arial"/>
          <w:i/>
          <w:iCs/>
          <w:color w:val="4F81BD" w:themeColor="accent1"/>
        </w:rPr>
        <w:t>number of</w:t>
      </w:r>
      <w:r w:rsidR="00B85300" w:rsidRPr="00210E93">
        <w:rPr>
          <w:rFonts w:cs="Arial"/>
          <w:color w:val="4F81BD" w:themeColor="accent1"/>
        </w:rPr>
        <w:t xml:space="preserve">] </w:t>
      </w:r>
      <w:r w:rsidRPr="00051279">
        <w:rPr>
          <w:rFonts w:cs="Arial"/>
        </w:rPr>
        <w:t>experts from SDC Head Office</w:t>
      </w:r>
      <w:r w:rsidR="00A81CF5">
        <w:rPr>
          <w:rFonts w:cs="Arial"/>
        </w:rPr>
        <w:t xml:space="preserve"> </w:t>
      </w:r>
      <w:r w:rsidR="00B85300" w:rsidRPr="00210E93">
        <w:rPr>
          <w:rFonts w:cs="Arial"/>
          <w:color w:val="4F81BD" w:themeColor="accent1"/>
        </w:rPr>
        <w:t>([</w:t>
      </w:r>
      <w:r w:rsidR="00B85300" w:rsidRPr="00210E93">
        <w:rPr>
          <w:rFonts w:cs="Arial"/>
          <w:i/>
          <w:iCs/>
          <w:color w:val="4F81BD" w:themeColor="accent1"/>
        </w:rPr>
        <w:t>add expert names</w:t>
      </w:r>
      <w:r w:rsidR="00B85300" w:rsidRPr="00210E93">
        <w:rPr>
          <w:rFonts w:cs="Arial"/>
          <w:color w:val="4F81BD" w:themeColor="accent1"/>
        </w:rPr>
        <w:t xml:space="preserve">]) </w:t>
      </w:r>
      <w:r w:rsidR="00A81CF5">
        <w:rPr>
          <w:rFonts w:cs="Arial"/>
        </w:rPr>
        <w:t xml:space="preserve">and from the </w:t>
      </w:r>
      <w:r w:rsidR="000806D5" w:rsidRPr="00210E93">
        <w:rPr>
          <w:rFonts w:cs="Arial"/>
          <w:color w:val="4F81BD" w:themeColor="accent1"/>
        </w:rPr>
        <w:t xml:space="preserve">Swiss Cooperation Office / Embassy / …. </w:t>
      </w:r>
      <w:r w:rsidR="00A81CF5" w:rsidRPr="00210E93">
        <w:rPr>
          <w:rFonts w:cs="Arial"/>
          <w:color w:val="4F81BD" w:themeColor="accent1"/>
        </w:rPr>
        <w:t>(</w:t>
      </w:r>
      <w:r w:rsidR="00B85300" w:rsidRPr="00210E93">
        <w:rPr>
          <w:rFonts w:cs="Arial"/>
          <w:color w:val="4F81BD" w:themeColor="accent1"/>
        </w:rPr>
        <w:t>[</w:t>
      </w:r>
      <w:r w:rsidR="00B85300" w:rsidRPr="00210E93">
        <w:rPr>
          <w:rFonts w:cs="Arial"/>
          <w:i/>
          <w:iCs/>
          <w:color w:val="4F81BD" w:themeColor="accent1"/>
        </w:rPr>
        <w:t>add name</w:t>
      </w:r>
      <w:r w:rsidR="00B85300" w:rsidRPr="00210E93">
        <w:rPr>
          <w:rFonts w:cs="Arial"/>
          <w:color w:val="4F81BD" w:themeColor="accent1"/>
        </w:rPr>
        <w:t>]</w:t>
      </w:r>
      <w:r w:rsidR="00A81CF5" w:rsidRPr="00210E93">
        <w:rPr>
          <w:rFonts w:cs="Arial"/>
          <w:color w:val="4F81BD" w:themeColor="accent1"/>
        </w:rPr>
        <w:t xml:space="preserve">). </w:t>
      </w:r>
      <w:r w:rsidR="00CB1238" w:rsidRPr="00CB1238">
        <w:rPr>
          <w:rFonts w:cs="Arial"/>
          <w:i/>
          <w:iCs/>
          <w:color w:val="4F81BD" w:themeColor="accent1"/>
        </w:rPr>
        <w:t>[</w:t>
      </w:r>
      <w:r w:rsidR="00CB1238">
        <w:rPr>
          <w:rFonts w:cs="Arial"/>
          <w:i/>
          <w:iCs/>
          <w:color w:val="4F81BD" w:themeColor="accent1"/>
        </w:rPr>
        <w:t>Note that t</w:t>
      </w:r>
      <w:r w:rsidR="00CB1238" w:rsidRPr="00CB1238">
        <w:rPr>
          <w:rFonts w:cs="Arial"/>
          <w:i/>
          <w:iCs/>
          <w:color w:val="4F81BD" w:themeColor="accent1"/>
        </w:rPr>
        <w:t>he owner of the CEDRIG workshop is normally an expert from the country office in which the workshop takes place.]</w:t>
      </w:r>
      <w:r w:rsidRPr="00210E93">
        <w:rPr>
          <w:rFonts w:cs="Arial"/>
          <w:color w:val="4F81BD" w:themeColor="accent1"/>
        </w:rPr>
        <w:t xml:space="preserve"> </w:t>
      </w:r>
    </w:p>
    <w:p w14:paraId="49763EE2" w14:textId="0AB61B67" w:rsidR="00AB501C" w:rsidRPr="00051279" w:rsidRDefault="00A81CF5" w:rsidP="007C6013">
      <w:pPr>
        <w:rPr>
          <w:rFonts w:cs="Arial"/>
        </w:rPr>
      </w:pPr>
      <w:r>
        <w:rPr>
          <w:rFonts w:cs="Arial"/>
        </w:rPr>
        <w:t>One national expert</w:t>
      </w:r>
      <w:r w:rsidR="00AB501C" w:rsidRPr="00051279">
        <w:rPr>
          <w:rFonts w:cs="Arial"/>
        </w:rPr>
        <w:t xml:space="preserve"> will be engaged by the </w:t>
      </w:r>
      <w:r w:rsidRPr="00210E93">
        <w:rPr>
          <w:rFonts w:cs="Arial"/>
          <w:color w:val="4F81BD" w:themeColor="accent1"/>
        </w:rPr>
        <w:t xml:space="preserve">Swiss </w:t>
      </w:r>
      <w:r w:rsidR="000806D5" w:rsidRPr="00210E93">
        <w:rPr>
          <w:rFonts w:cs="Arial"/>
          <w:color w:val="4F81BD" w:themeColor="accent1"/>
        </w:rPr>
        <w:t xml:space="preserve">Cooperation Office / Embassy / …. </w:t>
      </w:r>
      <w:r w:rsidR="00AB501C" w:rsidRPr="00210E93">
        <w:rPr>
          <w:rFonts w:cs="Arial"/>
          <w:color w:val="4F81BD" w:themeColor="accent1"/>
        </w:rPr>
        <w:t xml:space="preserve">in </w:t>
      </w:r>
      <w:r w:rsidR="00C76B5C" w:rsidRPr="00210E93">
        <w:rPr>
          <w:rFonts w:cs="Arial"/>
          <w:color w:val="4F81BD" w:themeColor="accent1"/>
        </w:rPr>
        <w:t>[</w:t>
      </w:r>
      <w:r w:rsidR="00C76B5C" w:rsidRPr="00210E93">
        <w:rPr>
          <w:rFonts w:cs="Arial"/>
          <w:i/>
          <w:iCs/>
          <w:color w:val="4F81BD" w:themeColor="accent1"/>
        </w:rPr>
        <w:t>context</w:t>
      </w:r>
      <w:r w:rsidR="00C76B5C" w:rsidRPr="00210E93">
        <w:rPr>
          <w:rFonts w:cs="Arial"/>
          <w:color w:val="4F81BD" w:themeColor="accent1"/>
        </w:rPr>
        <w:t>]</w:t>
      </w:r>
      <w:r w:rsidR="00AB501C" w:rsidRPr="00210E93">
        <w:rPr>
          <w:rFonts w:cs="Arial"/>
          <w:color w:val="4F81BD" w:themeColor="accent1"/>
        </w:rPr>
        <w:t xml:space="preserve">, </w:t>
      </w:r>
      <w:r w:rsidR="00AB501C" w:rsidRPr="00051279">
        <w:rPr>
          <w:rFonts w:cs="Arial"/>
        </w:rPr>
        <w:t xml:space="preserve">to provide state-of-the-art introductions to the environmental, natural hazard, and climate-related challenges in the region. Other inputs might be provided </w:t>
      </w:r>
      <w:r w:rsidR="00457174">
        <w:rPr>
          <w:rFonts w:cs="Arial"/>
        </w:rPr>
        <w:t xml:space="preserve">by </w:t>
      </w:r>
      <w:r w:rsidR="00AB501C" w:rsidRPr="00051279">
        <w:rPr>
          <w:rFonts w:cs="Arial"/>
        </w:rPr>
        <w:t xml:space="preserve">project partners or </w:t>
      </w:r>
      <w:r w:rsidR="002654EC">
        <w:rPr>
          <w:rFonts w:cs="Arial"/>
        </w:rPr>
        <w:t>SDC.</w:t>
      </w:r>
    </w:p>
    <w:p w14:paraId="26579392" w14:textId="7AC4FDB7" w:rsidR="00AB501C" w:rsidRPr="00051279" w:rsidRDefault="00AB501C" w:rsidP="007C6013">
      <w:pPr>
        <w:rPr>
          <w:rFonts w:cs="Arial"/>
        </w:rPr>
      </w:pPr>
      <w:r w:rsidRPr="00051279">
        <w:rPr>
          <w:rFonts w:cs="Arial"/>
        </w:rPr>
        <w:t xml:space="preserve">Preparation and conclusion of contractual agreements with the </w:t>
      </w:r>
      <w:r w:rsidR="004A71AD">
        <w:rPr>
          <w:rFonts w:cs="Arial"/>
        </w:rPr>
        <w:t>venue</w:t>
      </w:r>
      <w:r w:rsidRPr="00051279">
        <w:rPr>
          <w:rFonts w:cs="Arial"/>
        </w:rPr>
        <w:t xml:space="preserve"> and consultants (including deposit payments) will be arranged by the </w:t>
      </w:r>
      <w:r w:rsidR="00EF52B2">
        <w:rPr>
          <w:rFonts w:cs="Arial"/>
        </w:rPr>
        <w:t xml:space="preserve">Swiss </w:t>
      </w:r>
      <w:r w:rsidR="000806D5">
        <w:rPr>
          <w:rFonts w:cs="Arial"/>
        </w:rPr>
        <w:t xml:space="preserve">Cooperation Office / </w:t>
      </w:r>
      <w:r w:rsidR="00EF52B2">
        <w:rPr>
          <w:rFonts w:cs="Arial"/>
        </w:rPr>
        <w:t xml:space="preserve">Embassy in </w:t>
      </w:r>
      <w:r w:rsidR="00C76B5C" w:rsidRPr="004A71AD">
        <w:rPr>
          <w:rFonts w:cs="Arial"/>
          <w:color w:val="4F81BD" w:themeColor="accent1"/>
        </w:rPr>
        <w:t>[</w:t>
      </w:r>
      <w:r w:rsidR="00C76B5C" w:rsidRPr="004A71AD">
        <w:rPr>
          <w:rFonts w:cs="Arial"/>
          <w:i/>
          <w:iCs/>
          <w:color w:val="4F81BD" w:themeColor="accent1"/>
        </w:rPr>
        <w:t>context</w:t>
      </w:r>
      <w:r w:rsidR="00C76B5C" w:rsidRPr="004A71AD">
        <w:rPr>
          <w:rFonts w:cs="Arial"/>
          <w:color w:val="4F81BD" w:themeColor="accent1"/>
        </w:rPr>
        <w:t>]</w:t>
      </w:r>
      <w:r w:rsidR="00EF52B2" w:rsidRPr="004A71AD">
        <w:rPr>
          <w:rFonts w:cs="Arial"/>
          <w:color w:val="4F81BD" w:themeColor="accent1"/>
        </w:rPr>
        <w:t>.</w:t>
      </w:r>
    </w:p>
    <w:p w14:paraId="16B820BD" w14:textId="77777777" w:rsidR="00DD48EB" w:rsidRPr="00051279" w:rsidRDefault="00DD48EB" w:rsidP="001E692C">
      <w:pPr>
        <w:pStyle w:val="berschrift2"/>
      </w:pPr>
      <w:bookmarkStart w:id="23" w:name="_Toc120718199"/>
      <w:bookmarkStart w:id="24" w:name="_Toc120718244"/>
      <w:bookmarkStart w:id="25" w:name="_Toc120568949"/>
      <w:bookmarkStart w:id="26" w:name="_Toc201664897"/>
      <w:bookmarkEnd w:id="23"/>
      <w:bookmarkEnd w:id="24"/>
      <w:r w:rsidRPr="00051279">
        <w:t>Participants</w:t>
      </w:r>
      <w:bookmarkEnd w:id="25"/>
      <w:bookmarkEnd w:id="26"/>
      <w:r w:rsidRPr="00051279">
        <w:t xml:space="preserve"> </w:t>
      </w:r>
    </w:p>
    <w:p w14:paraId="0730E876" w14:textId="05A7EE79" w:rsidR="00A81CF5" w:rsidRPr="00BE75B8" w:rsidRDefault="00BE75B8" w:rsidP="007C6013">
      <w:pPr>
        <w:rPr>
          <w:rFonts w:cs="Arial"/>
          <w:i/>
          <w:iCs/>
          <w:color w:val="4F81BD" w:themeColor="accent1"/>
        </w:rPr>
      </w:pPr>
      <w:r w:rsidRPr="00BE75B8">
        <w:rPr>
          <w:rFonts w:cs="Arial"/>
          <w:i/>
          <w:iCs/>
          <w:color w:val="4F81BD" w:themeColor="accent1"/>
        </w:rPr>
        <w:t>[</w:t>
      </w:r>
      <w:r w:rsidR="000806D5" w:rsidRPr="00BE75B8">
        <w:rPr>
          <w:rFonts w:cs="Arial"/>
          <w:i/>
          <w:iCs/>
          <w:color w:val="4F81BD" w:themeColor="accent1"/>
        </w:rPr>
        <w:t>To allow for an interactive workshop, the number of participants should not exceed 8-10 per facilitator. Participants can come from different institutional / thematic / geographic backgrounds. Participants should be informed 3-6 months ahead of the training (save-the-date), need to register and should get all necessary information incl. on venue at least 10-20 days prior to the CEDRIG training.</w:t>
      </w:r>
      <w:r w:rsidRPr="00BE75B8">
        <w:rPr>
          <w:rFonts w:cs="Arial"/>
          <w:i/>
          <w:iCs/>
          <w:color w:val="4F81BD" w:themeColor="accent1"/>
        </w:rPr>
        <w:t>]</w:t>
      </w:r>
      <w:r w:rsidR="000806D5" w:rsidRPr="00BE75B8">
        <w:rPr>
          <w:rFonts w:cs="Arial"/>
          <w:i/>
          <w:iCs/>
          <w:color w:val="4F81BD" w:themeColor="accent1"/>
        </w:rPr>
        <w:t xml:space="preserve"> </w:t>
      </w:r>
    </w:p>
    <w:p w14:paraId="37260FA1" w14:textId="77777777" w:rsidR="00E265A2" w:rsidRDefault="00E265A2" w:rsidP="007C6013">
      <w:pPr>
        <w:spacing w:after="0" w:line="240" w:lineRule="auto"/>
        <w:rPr>
          <w:rFonts w:cs="Arial"/>
          <w:szCs w:val="20"/>
        </w:rPr>
      </w:pPr>
    </w:p>
    <w:p w14:paraId="7987F9E7" w14:textId="59CD6683" w:rsidR="000806D5" w:rsidRPr="00BE75B8" w:rsidRDefault="000806D5" w:rsidP="007C6013">
      <w:pPr>
        <w:spacing w:after="0" w:line="240" w:lineRule="auto"/>
        <w:rPr>
          <w:rFonts w:cs="Arial"/>
          <w:szCs w:val="20"/>
        </w:rPr>
        <w:sectPr w:rsidR="000806D5" w:rsidRPr="00BE75B8" w:rsidSect="00F93057">
          <w:pgSz w:w="12240" w:h="15840"/>
          <w:pgMar w:top="1417" w:right="1417" w:bottom="1134" w:left="1417" w:header="720" w:footer="720" w:gutter="0"/>
          <w:pgNumType w:start="1"/>
          <w:cols w:space="720"/>
        </w:sectPr>
      </w:pPr>
      <w:r w:rsidRPr="00BE75B8">
        <w:rPr>
          <w:rFonts w:cs="Arial"/>
          <w:szCs w:val="20"/>
        </w:rPr>
        <w:t xml:space="preserve">A list of participants can be found in Annex </w:t>
      </w:r>
      <w:r w:rsidR="00BE75B8" w:rsidRPr="00BE75B8">
        <w:rPr>
          <w:rFonts w:cs="Arial"/>
          <w:i/>
          <w:iCs/>
          <w:color w:val="4F81BD" w:themeColor="accent1"/>
          <w:szCs w:val="20"/>
        </w:rPr>
        <w:t>[add annex]</w:t>
      </w:r>
      <w:r w:rsidRPr="00BE75B8">
        <w:rPr>
          <w:rFonts w:cs="Arial"/>
          <w:i/>
          <w:iCs/>
          <w:color w:val="4F81BD" w:themeColor="accent1"/>
          <w:szCs w:val="20"/>
        </w:rPr>
        <w:t>.</w:t>
      </w:r>
    </w:p>
    <w:p w14:paraId="20FF2E4E" w14:textId="4C84F4E8" w:rsidR="00E265A2" w:rsidRPr="00051279" w:rsidRDefault="00E265A2" w:rsidP="001E692C">
      <w:pPr>
        <w:pStyle w:val="berschrift2"/>
      </w:pPr>
      <w:bookmarkStart w:id="27" w:name="_Toc120568951"/>
      <w:bookmarkStart w:id="28" w:name="_Toc201664898"/>
      <w:r w:rsidRPr="00051279">
        <w:lastRenderedPageBreak/>
        <w:t>Draft outline of the Workshop Programme</w:t>
      </w:r>
      <w:bookmarkEnd w:id="27"/>
      <w:r w:rsidRPr="00051279">
        <w:t xml:space="preserve"> </w:t>
      </w:r>
      <w:r w:rsidR="0026769B" w:rsidRPr="00BE75B8">
        <w:rPr>
          <w:color w:val="4F81BD" w:themeColor="accent1"/>
        </w:rPr>
        <w:t>[</w:t>
      </w:r>
      <w:r w:rsidR="0026769B" w:rsidRPr="00BE75B8">
        <w:rPr>
          <w:i/>
          <w:iCs w:val="0"/>
          <w:color w:val="4F81BD" w:themeColor="accent1"/>
        </w:rPr>
        <w:t>suggestion – adjus</w:t>
      </w:r>
      <w:r w:rsidR="00F1081F" w:rsidRPr="00BE75B8">
        <w:rPr>
          <w:i/>
          <w:iCs w:val="0"/>
          <w:color w:val="4F81BD" w:themeColor="accent1"/>
        </w:rPr>
        <w:t>t as needed</w:t>
      </w:r>
      <w:r w:rsidR="0026769B" w:rsidRPr="00BE75B8">
        <w:rPr>
          <w:color w:val="4F81BD" w:themeColor="accent1"/>
        </w:rPr>
        <w:t>]</w:t>
      </w:r>
      <w:bookmarkEnd w:id="28"/>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61"/>
        <w:gridCol w:w="3060"/>
        <w:gridCol w:w="3119"/>
        <w:gridCol w:w="2976"/>
        <w:gridCol w:w="2268"/>
      </w:tblGrid>
      <w:tr w:rsidR="000B14FE" w:rsidRPr="00051279" w14:paraId="79B7EA2E" w14:textId="77777777" w:rsidTr="00B31904">
        <w:trPr>
          <w:trHeight w:val="240"/>
        </w:trPr>
        <w:tc>
          <w:tcPr>
            <w:tcW w:w="519" w:type="dxa"/>
          </w:tcPr>
          <w:p w14:paraId="78A034EF" w14:textId="77777777" w:rsidR="000B14FE" w:rsidRPr="00051279" w:rsidRDefault="000B14FE" w:rsidP="007C6013">
            <w:pPr>
              <w:spacing w:after="60" w:line="240" w:lineRule="auto"/>
              <w:rPr>
                <w:rFonts w:cs="Arial"/>
                <w:sz w:val="16"/>
                <w:szCs w:val="16"/>
              </w:rPr>
            </w:pPr>
          </w:p>
        </w:tc>
        <w:tc>
          <w:tcPr>
            <w:tcW w:w="1661" w:type="dxa"/>
            <w:shd w:val="clear" w:color="auto" w:fill="F2F2F2" w:themeFill="background1" w:themeFillShade="F2"/>
          </w:tcPr>
          <w:p w14:paraId="351BA36B" w14:textId="77777777" w:rsidR="000B14FE" w:rsidRPr="00051279" w:rsidRDefault="000B14FE" w:rsidP="007C6013">
            <w:pPr>
              <w:spacing w:after="60" w:line="240" w:lineRule="auto"/>
              <w:rPr>
                <w:rFonts w:cs="Arial"/>
                <w:b/>
                <w:sz w:val="16"/>
                <w:szCs w:val="16"/>
              </w:rPr>
            </w:pPr>
            <w:r w:rsidRPr="00051279">
              <w:rPr>
                <w:rFonts w:cs="Arial"/>
                <w:b/>
                <w:sz w:val="16"/>
                <w:szCs w:val="16"/>
              </w:rPr>
              <w:t>Day 0</w:t>
            </w:r>
          </w:p>
        </w:tc>
        <w:tc>
          <w:tcPr>
            <w:tcW w:w="3060" w:type="dxa"/>
            <w:shd w:val="clear" w:color="auto" w:fill="F2F2F2" w:themeFill="background1" w:themeFillShade="F2"/>
          </w:tcPr>
          <w:p w14:paraId="00591D9C" w14:textId="24EDBB67" w:rsidR="000B14FE" w:rsidRPr="00C753A9" w:rsidRDefault="000B14FE" w:rsidP="007C6013">
            <w:pPr>
              <w:spacing w:after="60" w:line="240" w:lineRule="auto"/>
              <w:rPr>
                <w:rFonts w:cs="Arial"/>
                <w:b/>
                <w:sz w:val="16"/>
                <w:szCs w:val="16"/>
              </w:rPr>
            </w:pPr>
            <w:r w:rsidRPr="00C753A9">
              <w:rPr>
                <w:rFonts w:cs="Arial"/>
                <w:b/>
                <w:sz w:val="16"/>
                <w:szCs w:val="16"/>
              </w:rPr>
              <w:t xml:space="preserve">Day 1 </w:t>
            </w:r>
            <w:r w:rsidR="000806D5" w:rsidRPr="00C753A9">
              <w:rPr>
                <w:rFonts w:cs="Arial"/>
                <w:b/>
                <w:sz w:val="16"/>
                <w:szCs w:val="16"/>
              </w:rPr>
              <w:t>(ca 9.5 hrs incl. breaks)</w:t>
            </w:r>
          </w:p>
        </w:tc>
        <w:tc>
          <w:tcPr>
            <w:tcW w:w="3119" w:type="dxa"/>
            <w:shd w:val="clear" w:color="auto" w:fill="F2F2F2" w:themeFill="background1" w:themeFillShade="F2"/>
          </w:tcPr>
          <w:p w14:paraId="75D1A610" w14:textId="3630FC6B" w:rsidR="000B14FE" w:rsidRPr="00C753A9" w:rsidRDefault="000B14FE" w:rsidP="007C6013">
            <w:pPr>
              <w:spacing w:after="60" w:line="240" w:lineRule="auto"/>
              <w:rPr>
                <w:rFonts w:cs="Arial"/>
                <w:b/>
                <w:sz w:val="16"/>
                <w:szCs w:val="16"/>
              </w:rPr>
            </w:pPr>
            <w:r w:rsidRPr="00C753A9">
              <w:rPr>
                <w:rFonts w:cs="Arial"/>
                <w:b/>
                <w:sz w:val="16"/>
                <w:szCs w:val="16"/>
              </w:rPr>
              <w:t>Day 2</w:t>
            </w:r>
            <w:r w:rsidR="000806D5" w:rsidRPr="00C753A9">
              <w:rPr>
                <w:rFonts w:cs="Arial"/>
                <w:b/>
                <w:sz w:val="16"/>
                <w:szCs w:val="16"/>
              </w:rPr>
              <w:t xml:space="preserve"> (ca 9.5 hrs incl. breaks)</w:t>
            </w:r>
          </w:p>
        </w:tc>
        <w:tc>
          <w:tcPr>
            <w:tcW w:w="2976" w:type="dxa"/>
            <w:shd w:val="clear" w:color="auto" w:fill="F2F2F2" w:themeFill="background1" w:themeFillShade="F2"/>
          </w:tcPr>
          <w:p w14:paraId="06DC9D18" w14:textId="59A8BBB3" w:rsidR="000B14FE" w:rsidRPr="00C753A9" w:rsidRDefault="000B14FE" w:rsidP="007C6013">
            <w:pPr>
              <w:spacing w:after="60" w:line="240" w:lineRule="auto"/>
              <w:rPr>
                <w:rFonts w:cs="Arial"/>
                <w:b/>
                <w:sz w:val="16"/>
                <w:szCs w:val="16"/>
              </w:rPr>
            </w:pPr>
            <w:r w:rsidRPr="00C753A9">
              <w:rPr>
                <w:rFonts w:cs="Arial"/>
                <w:b/>
                <w:sz w:val="16"/>
                <w:szCs w:val="16"/>
              </w:rPr>
              <w:t>Day 3</w:t>
            </w:r>
            <w:r w:rsidR="000806D5" w:rsidRPr="00C753A9">
              <w:rPr>
                <w:rFonts w:cs="Arial"/>
                <w:b/>
                <w:sz w:val="16"/>
                <w:szCs w:val="16"/>
              </w:rPr>
              <w:t xml:space="preserve"> (ca 9.5 hrs incl. breaks)</w:t>
            </w:r>
          </w:p>
        </w:tc>
        <w:tc>
          <w:tcPr>
            <w:tcW w:w="2268" w:type="dxa"/>
            <w:shd w:val="clear" w:color="auto" w:fill="F2F2F2" w:themeFill="background1" w:themeFillShade="F2"/>
          </w:tcPr>
          <w:p w14:paraId="3F010C83" w14:textId="23EFE96C" w:rsidR="000B14FE" w:rsidRPr="00051279" w:rsidRDefault="000B14FE" w:rsidP="007C6013">
            <w:pPr>
              <w:spacing w:after="60" w:line="240" w:lineRule="auto"/>
              <w:rPr>
                <w:rFonts w:cs="Arial"/>
                <w:b/>
                <w:sz w:val="16"/>
                <w:szCs w:val="16"/>
              </w:rPr>
            </w:pPr>
            <w:r w:rsidRPr="00051279">
              <w:rPr>
                <w:rFonts w:cs="Arial"/>
                <w:b/>
                <w:sz w:val="16"/>
                <w:szCs w:val="16"/>
              </w:rPr>
              <w:t>Day 5</w:t>
            </w:r>
          </w:p>
        </w:tc>
      </w:tr>
      <w:tr w:rsidR="00B31904" w:rsidRPr="00051279" w14:paraId="3827D346" w14:textId="77777777" w:rsidTr="00AB0259">
        <w:trPr>
          <w:cantSplit/>
          <w:trHeight w:val="1134"/>
        </w:trPr>
        <w:tc>
          <w:tcPr>
            <w:tcW w:w="519" w:type="dxa"/>
            <w:textDirection w:val="btLr"/>
          </w:tcPr>
          <w:p w14:paraId="4F6504FA" w14:textId="77777777" w:rsidR="00B31904" w:rsidRPr="00051279" w:rsidRDefault="00B31904" w:rsidP="007C6013">
            <w:pPr>
              <w:spacing w:after="60" w:line="240" w:lineRule="auto"/>
              <w:rPr>
                <w:rFonts w:cs="Arial"/>
                <w:szCs w:val="20"/>
              </w:rPr>
            </w:pPr>
            <w:r w:rsidRPr="00051279">
              <w:rPr>
                <w:rFonts w:cs="Arial"/>
                <w:szCs w:val="20"/>
              </w:rPr>
              <w:t>Morning</w:t>
            </w:r>
          </w:p>
        </w:tc>
        <w:tc>
          <w:tcPr>
            <w:tcW w:w="1661" w:type="dxa"/>
            <w:vMerge w:val="restart"/>
            <w:shd w:val="clear" w:color="auto" w:fill="F2F2F2" w:themeFill="background1" w:themeFillShade="F2"/>
          </w:tcPr>
          <w:p w14:paraId="763D6416" w14:textId="77777777" w:rsidR="00B31904" w:rsidRDefault="00B31904" w:rsidP="00777FB7">
            <w:pPr>
              <w:spacing w:after="60" w:line="240" w:lineRule="auto"/>
              <w:jc w:val="left"/>
              <w:rPr>
                <w:rFonts w:cs="Arial"/>
                <w:i/>
                <w:szCs w:val="20"/>
              </w:rPr>
            </w:pPr>
            <w:r w:rsidRPr="00051279">
              <w:rPr>
                <w:rFonts w:cs="Arial"/>
                <w:i/>
                <w:szCs w:val="20"/>
              </w:rPr>
              <w:t>Arrival of participants</w:t>
            </w:r>
          </w:p>
          <w:p w14:paraId="0FA08B66" w14:textId="68F5A74B" w:rsidR="000806D5" w:rsidRPr="00884E97" w:rsidRDefault="00C94B96" w:rsidP="00777FB7">
            <w:pPr>
              <w:spacing w:after="60" w:line="240" w:lineRule="auto"/>
              <w:jc w:val="left"/>
              <w:rPr>
                <w:rFonts w:cs="Arial"/>
                <w:i/>
                <w:color w:val="4F81BD" w:themeColor="accent1"/>
                <w:sz w:val="18"/>
                <w:szCs w:val="18"/>
              </w:rPr>
            </w:pPr>
            <w:r>
              <w:rPr>
                <w:rFonts w:cs="Arial"/>
                <w:i/>
                <w:color w:val="4F81BD" w:themeColor="accent1"/>
                <w:sz w:val="18"/>
                <w:szCs w:val="18"/>
              </w:rPr>
              <w:t>[</w:t>
            </w:r>
            <w:r w:rsidR="000806D5" w:rsidRPr="00884E97">
              <w:rPr>
                <w:rFonts w:cs="Arial"/>
                <w:i/>
                <w:color w:val="4F81BD" w:themeColor="accent1"/>
                <w:sz w:val="18"/>
                <w:szCs w:val="18"/>
              </w:rPr>
              <w:t>make sure that the participants arrive</w:t>
            </w:r>
            <w:r w:rsidR="00156634">
              <w:rPr>
                <w:rFonts w:cs="Arial"/>
                <w:i/>
                <w:color w:val="4F81BD" w:themeColor="accent1"/>
                <w:sz w:val="18"/>
                <w:szCs w:val="18"/>
              </w:rPr>
              <w:t xml:space="preserve"> the day before</w:t>
            </w:r>
            <w:r w:rsidR="000806D5" w:rsidRPr="00884E97">
              <w:rPr>
                <w:rFonts w:cs="Arial"/>
                <w:i/>
                <w:color w:val="4F81BD" w:themeColor="accent1"/>
                <w:sz w:val="18"/>
                <w:szCs w:val="18"/>
              </w:rPr>
              <w:t xml:space="preserve"> the workshop</w:t>
            </w:r>
            <w:r>
              <w:rPr>
                <w:rFonts w:cs="Arial"/>
                <w:i/>
                <w:color w:val="4F81BD" w:themeColor="accent1"/>
                <w:sz w:val="18"/>
                <w:szCs w:val="18"/>
              </w:rPr>
              <w:t>]</w:t>
            </w:r>
            <w:r w:rsidR="000806D5" w:rsidRPr="00884E97">
              <w:rPr>
                <w:rFonts w:cs="Arial"/>
                <w:i/>
                <w:color w:val="4F81BD" w:themeColor="accent1"/>
                <w:sz w:val="18"/>
                <w:szCs w:val="18"/>
              </w:rPr>
              <w:t xml:space="preserve"> </w:t>
            </w:r>
          </w:p>
          <w:p w14:paraId="717CCFF9" w14:textId="45DA975F" w:rsidR="00B31904" w:rsidRPr="00051279" w:rsidRDefault="00B31904" w:rsidP="00777FB7">
            <w:pPr>
              <w:spacing w:after="60" w:line="240" w:lineRule="auto"/>
              <w:jc w:val="left"/>
              <w:rPr>
                <w:rFonts w:cs="Arial"/>
                <w:i/>
                <w:szCs w:val="20"/>
              </w:rPr>
            </w:pPr>
          </w:p>
        </w:tc>
        <w:tc>
          <w:tcPr>
            <w:tcW w:w="3060" w:type="dxa"/>
            <w:shd w:val="clear" w:color="auto" w:fill="DAEEF3" w:themeFill="accent5" w:themeFillTint="33"/>
          </w:tcPr>
          <w:p w14:paraId="5C436589" w14:textId="77777777" w:rsidR="00B31904" w:rsidRPr="00051279" w:rsidRDefault="00B31904" w:rsidP="00777FB7">
            <w:pPr>
              <w:spacing w:after="60" w:line="240" w:lineRule="auto"/>
              <w:jc w:val="left"/>
              <w:rPr>
                <w:rFonts w:cs="Arial"/>
                <w:szCs w:val="20"/>
              </w:rPr>
            </w:pPr>
            <w:r w:rsidRPr="00051279">
              <w:rPr>
                <w:rFonts w:cs="Arial"/>
                <w:szCs w:val="20"/>
              </w:rPr>
              <w:t>Arrival and registration</w:t>
            </w:r>
          </w:p>
          <w:p w14:paraId="209B3022" w14:textId="5AE0EBEB" w:rsidR="00B31904" w:rsidRPr="00051279" w:rsidRDefault="00B31904" w:rsidP="00777FB7">
            <w:pPr>
              <w:spacing w:after="60" w:line="240" w:lineRule="auto"/>
              <w:jc w:val="left"/>
              <w:rPr>
                <w:rFonts w:cs="Arial"/>
                <w:szCs w:val="20"/>
              </w:rPr>
            </w:pPr>
            <w:r w:rsidRPr="00051279">
              <w:rPr>
                <w:rFonts w:cs="Arial"/>
                <w:szCs w:val="20"/>
              </w:rPr>
              <w:t xml:space="preserve">Official opening of the workshop  </w:t>
            </w:r>
          </w:p>
          <w:p w14:paraId="44FA74F0" w14:textId="77777777" w:rsidR="00B31904" w:rsidRDefault="00B31904" w:rsidP="00777FB7">
            <w:pPr>
              <w:spacing w:after="60" w:line="240" w:lineRule="auto"/>
              <w:jc w:val="left"/>
              <w:rPr>
                <w:rFonts w:cs="Arial"/>
                <w:szCs w:val="20"/>
              </w:rPr>
            </w:pPr>
          </w:p>
          <w:p w14:paraId="57131F79" w14:textId="00D482EA" w:rsidR="00B31904" w:rsidRPr="00C94B96" w:rsidRDefault="00B31904" w:rsidP="00777FB7">
            <w:pPr>
              <w:spacing w:after="60" w:line="240" w:lineRule="auto"/>
              <w:jc w:val="left"/>
              <w:rPr>
                <w:rFonts w:cs="Arial"/>
                <w:szCs w:val="20"/>
              </w:rPr>
            </w:pPr>
            <w:r w:rsidRPr="00051279">
              <w:rPr>
                <w:rFonts w:cs="Arial"/>
                <w:szCs w:val="20"/>
              </w:rPr>
              <w:t xml:space="preserve">Context </w:t>
            </w:r>
            <w:r w:rsidR="00C94B96">
              <w:rPr>
                <w:rFonts w:cs="Arial"/>
                <w:szCs w:val="20"/>
              </w:rPr>
              <w:t>r</w:t>
            </w:r>
            <w:r w:rsidRPr="00051279">
              <w:rPr>
                <w:rFonts w:cs="Arial"/>
                <w:szCs w:val="20"/>
              </w:rPr>
              <w:t xml:space="preserve">elated to </w:t>
            </w:r>
            <w:r w:rsidR="000806D5">
              <w:rPr>
                <w:rFonts w:cs="Arial"/>
                <w:szCs w:val="20"/>
              </w:rPr>
              <w:t>C/D/E</w:t>
            </w:r>
            <w:r w:rsidRPr="00051279">
              <w:rPr>
                <w:rFonts w:cs="Arial"/>
                <w:szCs w:val="20"/>
              </w:rPr>
              <w:t xml:space="preserve"> – </w:t>
            </w:r>
            <w:r w:rsidRPr="00C94B96">
              <w:rPr>
                <w:rFonts w:cs="Arial"/>
                <w:szCs w:val="20"/>
              </w:rPr>
              <w:t>expert input(s)</w:t>
            </w:r>
          </w:p>
          <w:p w14:paraId="7C924963" w14:textId="5F6CE825" w:rsidR="00B31904" w:rsidRPr="00051279" w:rsidRDefault="00B31904" w:rsidP="00777FB7">
            <w:pPr>
              <w:spacing w:after="60" w:line="240" w:lineRule="auto"/>
              <w:jc w:val="left"/>
              <w:rPr>
                <w:rFonts w:cs="Arial"/>
                <w:szCs w:val="20"/>
              </w:rPr>
            </w:pPr>
            <w:r w:rsidRPr="00777FB7">
              <w:rPr>
                <w:rFonts w:cs="Arial"/>
                <w:szCs w:val="20"/>
              </w:rPr>
              <w:t xml:space="preserve">Development issues </w:t>
            </w:r>
            <w:r>
              <w:rPr>
                <w:rFonts w:cs="Arial"/>
                <w:szCs w:val="20"/>
              </w:rPr>
              <w:t>–</w:t>
            </w:r>
            <w:r w:rsidRPr="00777FB7">
              <w:rPr>
                <w:rFonts w:cs="Arial"/>
                <w:szCs w:val="20"/>
              </w:rPr>
              <w:t xml:space="preserve"> effects</w:t>
            </w:r>
            <w:r>
              <w:rPr>
                <w:rFonts w:cs="Arial"/>
                <w:szCs w:val="20"/>
              </w:rPr>
              <w:t xml:space="preserve"> </w:t>
            </w:r>
            <w:r w:rsidRPr="00777FB7">
              <w:rPr>
                <w:rFonts w:cs="Arial"/>
                <w:szCs w:val="20"/>
              </w:rPr>
              <w:t xml:space="preserve">on </w:t>
            </w:r>
            <w:r>
              <w:rPr>
                <w:rFonts w:cs="Arial"/>
                <w:szCs w:val="20"/>
              </w:rPr>
              <w:t>key</w:t>
            </w:r>
            <w:r w:rsidRPr="00777FB7">
              <w:rPr>
                <w:rFonts w:cs="Arial"/>
                <w:szCs w:val="20"/>
              </w:rPr>
              <w:t xml:space="preserve"> sectors, resilience strategies, interactions with </w:t>
            </w:r>
            <w:r>
              <w:rPr>
                <w:rFonts w:cs="Arial"/>
                <w:szCs w:val="20"/>
              </w:rPr>
              <w:t>SDC domains of interventions</w:t>
            </w:r>
          </w:p>
        </w:tc>
        <w:tc>
          <w:tcPr>
            <w:tcW w:w="3119" w:type="dxa"/>
            <w:shd w:val="clear" w:color="auto" w:fill="DAEEF3" w:themeFill="accent5" w:themeFillTint="33"/>
          </w:tcPr>
          <w:p w14:paraId="13164E48" w14:textId="72B37FAA" w:rsidR="00B31904" w:rsidRPr="00051279" w:rsidRDefault="00B31904" w:rsidP="00777FB7">
            <w:pPr>
              <w:spacing w:after="60" w:line="240" w:lineRule="auto"/>
              <w:jc w:val="left"/>
              <w:rPr>
                <w:rFonts w:cs="Arial"/>
                <w:szCs w:val="20"/>
              </w:rPr>
            </w:pPr>
            <w:r w:rsidRPr="00051279">
              <w:rPr>
                <w:rFonts w:cs="Arial"/>
                <w:szCs w:val="20"/>
              </w:rPr>
              <w:t xml:space="preserve">Working with the CEDRIG tool; the </w:t>
            </w:r>
            <w:r w:rsidR="00430F48">
              <w:rPr>
                <w:rFonts w:cs="Arial"/>
                <w:szCs w:val="20"/>
              </w:rPr>
              <w:t>r</w:t>
            </w:r>
            <w:r w:rsidRPr="00051279">
              <w:rPr>
                <w:rFonts w:cs="Arial"/>
                <w:szCs w:val="20"/>
              </w:rPr>
              <w:t xml:space="preserve">isk </w:t>
            </w:r>
            <w:r w:rsidR="00430F48">
              <w:rPr>
                <w:rFonts w:cs="Arial"/>
                <w:szCs w:val="20"/>
              </w:rPr>
              <w:t>p</w:t>
            </w:r>
            <w:r w:rsidRPr="00051279">
              <w:rPr>
                <w:rFonts w:cs="Arial"/>
                <w:szCs w:val="20"/>
              </w:rPr>
              <w:t xml:space="preserve">erspective </w:t>
            </w:r>
            <w:r w:rsidRPr="00C753A9">
              <w:rPr>
                <w:rFonts w:cs="Arial"/>
                <w:i/>
                <w:iCs/>
                <w:szCs w:val="20"/>
              </w:rPr>
              <w:t xml:space="preserve">– </w:t>
            </w:r>
            <w:r w:rsidR="00884E97" w:rsidRPr="00C753A9">
              <w:rPr>
                <w:rFonts w:cs="Arial"/>
                <w:i/>
                <w:iCs/>
                <w:szCs w:val="20"/>
              </w:rPr>
              <w:t>group work</w:t>
            </w:r>
          </w:p>
        </w:tc>
        <w:tc>
          <w:tcPr>
            <w:tcW w:w="2976" w:type="dxa"/>
            <w:shd w:val="clear" w:color="auto" w:fill="DAEEF3" w:themeFill="accent5" w:themeFillTint="33"/>
          </w:tcPr>
          <w:p w14:paraId="508F00C2" w14:textId="1C82DD3E" w:rsidR="00B31904" w:rsidRPr="00C753A9" w:rsidRDefault="00B31904" w:rsidP="00777FB7">
            <w:pPr>
              <w:spacing w:after="60" w:line="240" w:lineRule="auto"/>
              <w:jc w:val="left"/>
              <w:rPr>
                <w:rFonts w:cs="Arial"/>
                <w:i/>
                <w:iCs/>
                <w:szCs w:val="20"/>
              </w:rPr>
            </w:pPr>
            <w:r w:rsidRPr="00051279">
              <w:rPr>
                <w:rFonts w:cs="Arial"/>
                <w:szCs w:val="20"/>
              </w:rPr>
              <w:t xml:space="preserve">Working with the CEDRIG tool; the </w:t>
            </w:r>
            <w:r w:rsidR="00430F48">
              <w:rPr>
                <w:rFonts w:cs="Arial"/>
                <w:szCs w:val="20"/>
              </w:rPr>
              <w:t>i</w:t>
            </w:r>
            <w:r w:rsidRPr="00051279">
              <w:rPr>
                <w:rFonts w:cs="Arial"/>
                <w:szCs w:val="20"/>
              </w:rPr>
              <w:t xml:space="preserve">mpact </w:t>
            </w:r>
            <w:r w:rsidR="00430F48">
              <w:rPr>
                <w:rFonts w:cs="Arial"/>
                <w:szCs w:val="20"/>
              </w:rPr>
              <w:t>p</w:t>
            </w:r>
            <w:r w:rsidRPr="00051279">
              <w:rPr>
                <w:rFonts w:cs="Arial"/>
                <w:szCs w:val="20"/>
              </w:rPr>
              <w:t xml:space="preserve">erspective </w:t>
            </w:r>
            <w:r w:rsidRPr="00C753A9">
              <w:rPr>
                <w:rFonts w:cs="Arial"/>
                <w:i/>
                <w:iCs/>
                <w:szCs w:val="20"/>
              </w:rPr>
              <w:t xml:space="preserve">– </w:t>
            </w:r>
            <w:r w:rsidR="00884E97" w:rsidRPr="00C753A9">
              <w:rPr>
                <w:rFonts w:cs="Arial"/>
                <w:i/>
                <w:iCs/>
                <w:szCs w:val="20"/>
              </w:rPr>
              <w:t>group work</w:t>
            </w:r>
          </w:p>
          <w:p w14:paraId="0432C1A8" w14:textId="77777777" w:rsidR="00B31904" w:rsidRDefault="00B31904" w:rsidP="00777FB7">
            <w:pPr>
              <w:spacing w:after="60" w:line="240" w:lineRule="auto"/>
              <w:jc w:val="left"/>
              <w:rPr>
                <w:rFonts w:cs="Arial"/>
                <w:szCs w:val="20"/>
              </w:rPr>
            </w:pPr>
          </w:p>
          <w:p w14:paraId="7999C663" w14:textId="2A3BF378" w:rsidR="00B31904" w:rsidRPr="00051279" w:rsidRDefault="00B31904" w:rsidP="00777FB7">
            <w:pPr>
              <w:spacing w:after="60" w:line="240" w:lineRule="auto"/>
              <w:jc w:val="left"/>
              <w:rPr>
                <w:rFonts w:cs="Arial"/>
                <w:szCs w:val="20"/>
              </w:rPr>
            </w:pPr>
            <w:r w:rsidRPr="00051279">
              <w:rPr>
                <w:rFonts w:cs="Arial"/>
                <w:szCs w:val="20"/>
              </w:rPr>
              <w:t>Presentation of results/ findings of analysis per case study</w:t>
            </w:r>
          </w:p>
          <w:p w14:paraId="1B5CB269" w14:textId="77777777" w:rsidR="00B31904" w:rsidRPr="00051279" w:rsidRDefault="00B31904" w:rsidP="00777FB7">
            <w:pPr>
              <w:spacing w:after="60" w:line="240" w:lineRule="auto"/>
              <w:jc w:val="left"/>
              <w:rPr>
                <w:rFonts w:cs="Arial"/>
                <w:szCs w:val="20"/>
              </w:rPr>
            </w:pPr>
            <w:r w:rsidRPr="00051279">
              <w:rPr>
                <w:rFonts w:cs="Arial"/>
                <w:szCs w:val="20"/>
              </w:rPr>
              <w:t>Next steps; concrete planning of CEDRIG application per country/partner.</w:t>
            </w:r>
          </w:p>
          <w:p w14:paraId="59C5E89C" w14:textId="4E353618" w:rsidR="00B31904" w:rsidRPr="00051279" w:rsidRDefault="00B31904" w:rsidP="00777FB7">
            <w:pPr>
              <w:spacing w:after="60" w:line="240" w:lineRule="auto"/>
              <w:jc w:val="left"/>
              <w:rPr>
                <w:rFonts w:cs="Arial"/>
                <w:szCs w:val="20"/>
              </w:rPr>
            </w:pPr>
            <w:r w:rsidRPr="00051279">
              <w:rPr>
                <w:rFonts w:cs="Arial"/>
                <w:szCs w:val="20"/>
              </w:rPr>
              <w:t>Wrap up</w:t>
            </w:r>
          </w:p>
        </w:tc>
        <w:tc>
          <w:tcPr>
            <w:tcW w:w="2268" w:type="dxa"/>
            <w:vMerge w:val="restart"/>
            <w:shd w:val="clear" w:color="auto" w:fill="FDE9D9" w:themeFill="accent6" w:themeFillTint="33"/>
          </w:tcPr>
          <w:p w14:paraId="0C482275" w14:textId="6AAEA2A2" w:rsidR="00B31904" w:rsidRPr="00051279" w:rsidRDefault="00B31904" w:rsidP="00777FB7">
            <w:pPr>
              <w:spacing w:after="60" w:line="240" w:lineRule="auto"/>
              <w:jc w:val="left"/>
              <w:rPr>
                <w:rFonts w:cs="Arial"/>
                <w:szCs w:val="20"/>
              </w:rPr>
            </w:pPr>
            <w:r w:rsidRPr="00051279">
              <w:rPr>
                <w:rFonts w:cs="Arial"/>
                <w:i/>
                <w:szCs w:val="20"/>
              </w:rPr>
              <w:t>Departure of participants</w:t>
            </w:r>
          </w:p>
        </w:tc>
      </w:tr>
      <w:tr w:rsidR="00B31904" w:rsidRPr="00051279" w14:paraId="14BB4618" w14:textId="77777777" w:rsidTr="00AB0259">
        <w:trPr>
          <w:cantSplit/>
          <w:trHeight w:val="1134"/>
        </w:trPr>
        <w:tc>
          <w:tcPr>
            <w:tcW w:w="519" w:type="dxa"/>
            <w:textDirection w:val="btLr"/>
          </w:tcPr>
          <w:p w14:paraId="6AE107C8" w14:textId="77777777" w:rsidR="00B31904" w:rsidRPr="00051279" w:rsidRDefault="00B31904" w:rsidP="007C6013">
            <w:pPr>
              <w:spacing w:after="60" w:line="240" w:lineRule="auto"/>
              <w:rPr>
                <w:rFonts w:cs="Arial"/>
                <w:szCs w:val="20"/>
              </w:rPr>
            </w:pPr>
            <w:r w:rsidRPr="00051279">
              <w:rPr>
                <w:rFonts w:cs="Arial"/>
                <w:szCs w:val="20"/>
              </w:rPr>
              <w:t>Afternoon</w:t>
            </w:r>
          </w:p>
        </w:tc>
        <w:tc>
          <w:tcPr>
            <w:tcW w:w="1661" w:type="dxa"/>
            <w:vMerge/>
            <w:shd w:val="clear" w:color="auto" w:fill="F2F2F2" w:themeFill="background1" w:themeFillShade="F2"/>
          </w:tcPr>
          <w:p w14:paraId="55F47E50" w14:textId="75357FFF" w:rsidR="00B31904" w:rsidRPr="00777FB7" w:rsidRDefault="00B31904" w:rsidP="00777FB7">
            <w:pPr>
              <w:spacing w:after="60" w:line="240" w:lineRule="auto"/>
              <w:jc w:val="left"/>
              <w:rPr>
                <w:rFonts w:cs="Arial"/>
                <w:i/>
                <w:szCs w:val="20"/>
              </w:rPr>
            </w:pPr>
          </w:p>
        </w:tc>
        <w:tc>
          <w:tcPr>
            <w:tcW w:w="3060" w:type="dxa"/>
            <w:shd w:val="clear" w:color="auto" w:fill="DAEEF3" w:themeFill="accent5" w:themeFillTint="33"/>
          </w:tcPr>
          <w:p w14:paraId="1F9EAA3E" w14:textId="345B57D9" w:rsidR="00B31904" w:rsidRPr="00884E97" w:rsidRDefault="00B31904" w:rsidP="00777FB7">
            <w:pPr>
              <w:spacing w:after="60" w:line="240" w:lineRule="auto"/>
              <w:jc w:val="left"/>
              <w:rPr>
                <w:rFonts w:cs="Arial"/>
                <w:i/>
                <w:iCs/>
                <w:szCs w:val="20"/>
              </w:rPr>
            </w:pPr>
            <w:r w:rsidRPr="00051279">
              <w:rPr>
                <w:rFonts w:cs="Arial"/>
                <w:szCs w:val="20"/>
              </w:rPr>
              <w:t xml:space="preserve">Climate change in the FDFA and SDC work </w:t>
            </w:r>
            <w:r w:rsidRPr="00884E97">
              <w:rPr>
                <w:rFonts w:cs="Arial"/>
                <w:szCs w:val="20"/>
              </w:rPr>
              <w:t xml:space="preserve">– </w:t>
            </w:r>
            <w:r w:rsidRPr="00884E97">
              <w:rPr>
                <w:rFonts w:cs="Arial"/>
                <w:i/>
                <w:iCs/>
                <w:szCs w:val="20"/>
              </w:rPr>
              <w:t xml:space="preserve">input </w:t>
            </w:r>
            <w:r w:rsidR="00430F48" w:rsidRPr="00884E97">
              <w:rPr>
                <w:rFonts w:cs="Arial"/>
                <w:i/>
                <w:iCs/>
                <w:szCs w:val="20"/>
              </w:rPr>
              <w:t xml:space="preserve">CEDRIG </w:t>
            </w:r>
            <w:r w:rsidR="000806D5" w:rsidRPr="00884E97">
              <w:rPr>
                <w:rFonts w:cs="Arial"/>
                <w:i/>
                <w:iCs/>
                <w:szCs w:val="20"/>
              </w:rPr>
              <w:t>trainer</w:t>
            </w:r>
          </w:p>
          <w:p w14:paraId="24F5C492" w14:textId="7BC66F29" w:rsidR="00B31904" w:rsidRPr="00051279" w:rsidRDefault="00B31904" w:rsidP="00777FB7">
            <w:pPr>
              <w:spacing w:after="60" w:line="240" w:lineRule="auto"/>
              <w:jc w:val="left"/>
              <w:rPr>
                <w:rFonts w:cs="Arial"/>
                <w:szCs w:val="20"/>
              </w:rPr>
            </w:pPr>
            <w:r w:rsidRPr="00051279">
              <w:rPr>
                <w:rFonts w:cs="Arial"/>
                <w:szCs w:val="20"/>
              </w:rPr>
              <w:t xml:space="preserve">Introduction to the CEDRIG tool and the case </w:t>
            </w:r>
            <w:r w:rsidRPr="00884E97">
              <w:rPr>
                <w:rFonts w:cs="Arial"/>
                <w:szCs w:val="20"/>
              </w:rPr>
              <w:t xml:space="preserve">studies </w:t>
            </w:r>
            <w:r w:rsidRPr="00884E97">
              <w:rPr>
                <w:rFonts w:cs="Arial"/>
                <w:i/>
                <w:iCs/>
                <w:szCs w:val="20"/>
              </w:rPr>
              <w:t xml:space="preserve">– input </w:t>
            </w:r>
            <w:r w:rsidR="00430F48" w:rsidRPr="00884E97">
              <w:rPr>
                <w:rFonts w:cs="Arial"/>
                <w:i/>
                <w:iCs/>
                <w:szCs w:val="20"/>
              </w:rPr>
              <w:t>CEDRIG trainer</w:t>
            </w:r>
            <w:r w:rsidRPr="00884E97">
              <w:rPr>
                <w:rFonts w:cs="Arial"/>
                <w:i/>
                <w:iCs/>
                <w:szCs w:val="20"/>
              </w:rPr>
              <w:t xml:space="preserve"> and case study presenter(s)</w:t>
            </w:r>
          </w:p>
        </w:tc>
        <w:tc>
          <w:tcPr>
            <w:tcW w:w="3119" w:type="dxa"/>
            <w:shd w:val="clear" w:color="auto" w:fill="DAEEF3" w:themeFill="accent5" w:themeFillTint="33"/>
          </w:tcPr>
          <w:p w14:paraId="0382E9C9" w14:textId="789AED04" w:rsidR="00B31904" w:rsidRPr="00051279" w:rsidRDefault="00B31904" w:rsidP="00777FB7">
            <w:pPr>
              <w:spacing w:after="60" w:line="240" w:lineRule="auto"/>
              <w:jc w:val="left"/>
              <w:rPr>
                <w:rFonts w:cs="Arial"/>
                <w:szCs w:val="20"/>
              </w:rPr>
            </w:pPr>
            <w:r w:rsidRPr="00777FB7">
              <w:rPr>
                <w:rFonts w:cs="Arial"/>
                <w:szCs w:val="20"/>
              </w:rPr>
              <w:t xml:space="preserve">In-depth analysis of the key entry points for integrating </w:t>
            </w:r>
            <w:r w:rsidR="00430F48">
              <w:rPr>
                <w:rFonts w:cs="Arial"/>
                <w:szCs w:val="20"/>
              </w:rPr>
              <w:t>C/D/E</w:t>
            </w:r>
            <w:r w:rsidRPr="00777FB7">
              <w:rPr>
                <w:rFonts w:cs="Arial"/>
                <w:szCs w:val="20"/>
              </w:rPr>
              <w:t xml:space="preserve"> into development activities</w:t>
            </w:r>
          </w:p>
        </w:tc>
        <w:tc>
          <w:tcPr>
            <w:tcW w:w="2976" w:type="dxa"/>
            <w:shd w:val="clear" w:color="auto" w:fill="DAEEF3" w:themeFill="accent5" w:themeFillTint="33"/>
          </w:tcPr>
          <w:p w14:paraId="41896035" w14:textId="5B89E185" w:rsidR="00B31904" w:rsidRPr="00051279" w:rsidRDefault="00B31904" w:rsidP="00777FB7">
            <w:pPr>
              <w:spacing w:after="60" w:line="240" w:lineRule="auto"/>
              <w:jc w:val="left"/>
              <w:rPr>
                <w:rFonts w:cs="Arial"/>
                <w:szCs w:val="20"/>
              </w:rPr>
            </w:pPr>
            <w:r w:rsidRPr="00051279">
              <w:rPr>
                <w:rFonts w:cs="Arial"/>
                <w:szCs w:val="20"/>
              </w:rPr>
              <w:t xml:space="preserve">Field </w:t>
            </w:r>
            <w:r w:rsidR="00FE7DFF">
              <w:rPr>
                <w:rFonts w:cs="Arial"/>
                <w:szCs w:val="20"/>
              </w:rPr>
              <w:t>v</w:t>
            </w:r>
            <w:r w:rsidRPr="00051279">
              <w:rPr>
                <w:rFonts w:cs="Arial"/>
                <w:szCs w:val="20"/>
              </w:rPr>
              <w:t>isit - all</w:t>
            </w:r>
            <w:r w:rsidR="00FE7DFF">
              <w:rPr>
                <w:rFonts w:cs="Arial"/>
                <w:szCs w:val="20"/>
              </w:rPr>
              <w:t xml:space="preserve"> </w:t>
            </w:r>
            <w:r w:rsidR="00FE7DFF" w:rsidRPr="00FE7DFF">
              <w:rPr>
                <w:rFonts w:cs="Arial"/>
                <w:i/>
                <w:iCs/>
                <w:color w:val="4F81BD" w:themeColor="accent1"/>
                <w:szCs w:val="20"/>
              </w:rPr>
              <w:t>[could also take place on Day 2]</w:t>
            </w:r>
          </w:p>
        </w:tc>
        <w:tc>
          <w:tcPr>
            <w:tcW w:w="2268" w:type="dxa"/>
            <w:vMerge/>
            <w:shd w:val="clear" w:color="auto" w:fill="FDE9D9" w:themeFill="accent6" w:themeFillTint="33"/>
          </w:tcPr>
          <w:p w14:paraId="07C491AC" w14:textId="651B19C9" w:rsidR="00B31904" w:rsidRPr="00051279" w:rsidRDefault="00B31904" w:rsidP="00777FB7">
            <w:pPr>
              <w:spacing w:after="60" w:line="240" w:lineRule="auto"/>
              <w:jc w:val="left"/>
              <w:rPr>
                <w:rFonts w:cs="Arial"/>
                <w:i/>
                <w:szCs w:val="20"/>
              </w:rPr>
            </w:pPr>
          </w:p>
        </w:tc>
      </w:tr>
      <w:tr w:rsidR="00B31904" w:rsidRPr="00051279" w14:paraId="467DD17C" w14:textId="77777777" w:rsidTr="00AB0259">
        <w:trPr>
          <w:cantSplit/>
          <w:trHeight w:val="884"/>
        </w:trPr>
        <w:tc>
          <w:tcPr>
            <w:tcW w:w="519" w:type="dxa"/>
            <w:textDirection w:val="btLr"/>
          </w:tcPr>
          <w:p w14:paraId="6F7CCDAC" w14:textId="4D5D61BE" w:rsidR="00B31904" w:rsidRPr="00051279" w:rsidRDefault="00B31904" w:rsidP="007C6013">
            <w:pPr>
              <w:spacing w:after="60" w:line="240" w:lineRule="auto"/>
              <w:rPr>
                <w:rFonts w:cs="Arial"/>
                <w:szCs w:val="20"/>
              </w:rPr>
            </w:pPr>
            <w:r w:rsidRPr="00051279">
              <w:rPr>
                <w:rFonts w:cs="Arial"/>
                <w:szCs w:val="20"/>
              </w:rPr>
              <w:t>Evening</w:t>
            </w:r>
          </w:p>
        </w:tc>
        <w:tc>
          <w:tcPr>
            <w:tcW w:w="1661" w:type="dxa"/>
            <w:vMerge/>
            <w:shd w:val="clear" w:color="auto" w:fill="F2F2F2" w:themeFill="background1" w:themeFillShade="F2"/>
          </w:tcPr>
          <w:p w14:paraId="21EB4037" w14:textId="52DBBB5D" w:rsidR="00B31904" w:rsidRPr="00051279" w:rsidRDefault="00B31904" w:rsidP="007C6013">
            <w:pPr>
              <w:spacing w:after="60" w:line="240" w:lineRule="auto"/>
              <w:rPr>
                <w:rFonts w:cs="Arial"/>
                <w:szCs w:val="20"/>
              </w:rPr>
            </w:pPr>
          </w:p>
        </w:tc>
        <w:tc>
          <w:tcPr>
            <w:tcW w:w="3060" w:type="dxa"/>
            <w:shd w:val="clear" w:color="auto" w:fill="DAEEF3" w:themeFill="accent5" w:themeFillTint="33"/>
          </w:tcPr>
          <w:p w14:paraId="590B33DA" w14:textId="6DD997A6" w:rsidR="00B31904" w:rsidRPr="00051279" w:rsidRDefault="00B31904" w:rsidP="007C6013">
            <w:pPr>
              <w:spacing w:after="60" w:line="240" w:lineRule="auto"/>
              <w:rPr>
                <w:rFonts w:cs="Arial"/>
                <w:szCs w:val="20"/>
              </w:rPr>
            </w:pPr>
            <w:r w:rsidRPr="00051279">
              <w:rPr>
                <w:rFonts w:cs="Arial"/>
                <w:szCs w:val="20"/>
              </w:rPr>
              <w:t>Welcome dinner</w:t>
            </w:r>
            <w:r w:rsidR="00430F48">
              <w:rPr>
                <w:rFonts w:cs="Arial"/>
                <w:szCs w:val="20"/>
              </w:rPr>
              <w:t xml:space="preserve"> / Social event</w:t>
            </w:r>
          </w:p>
        </w:tc>
        <w:tc>
          <w:tcPr>
            <w:tcW w:w="3119" w:type="dxa"/>
            <w:shd w:val="clear" w:color="auto" w:fill="DAEEF3" w:themeFill="accent5" w:themeFillTint="33"/>
          </w:tcPr>
          <w:p w14:paraId="1DD1230A" w14:textId="77777777" w:rsidR="00B31904" w:rsidRPr="00051279" w:rsidRDefault="00B31904" w:rsidP="007C6013">
            <w:pPr>
              <w:spacing w:after="60" w:line="240" w:lineRule="auto"/>
              <w:rPr>
                <w:rFonts w:cs="Arial"/>
                <w:szCs w:val="20"/>
              </w:rPr>
            </w:pPr>
          </w:p>
        </w:tc>
        <w:tc>
          <w:tcPr>
            <w:tcW w:w="2976" w:type="dxa"/>
            <w:shd w:val="clear" w:color="auto" w:fill="DAEEF3" w:themeFill="accent5" w:themeFillTint="33"/>
          </w:tcPr>
          <w:p w14:paraId="7B39FF3C" w14:textId="4929C3FF" w:rsidR="00B31904" w:rsidRPr="00051279" w:rsidRDefault="00B31904" w:rsidP="007C6013">
            <w:pPr>
              <w:spacing w:after="60" w:line="240" w:lineRule="auto"/>
              <w:rPr>
                <w:rFonts w:cs="Arial"/>
                <w:szCs w:val="20"/>
              </w:rPr>
            </w:pPr>
          </w:p>
        </w:tc>
        <w:tc>
          <w:tcPr>
            <w:tcW w:w="2268" w:type="dxa"/>
            <w:vMerge/>
            <w:shd w:val="clear" w:color="auto" w:fill="FDE9D9" w:themeFill="accent6" w:themeFillTint="33"/>
          </w:tcPr>
          <w:p w14:paraId="0898AE07" w14:textId="77777777" w:rsidR="00B31904" w:rsidRPr="00051279" w:rsidRDefault="00B31904" w:rsidP="007C6013">
            <w:pPr>
              <w:spacing w:after="60" w:line="240" w:lineRule="auto"/>
              <w:rPr>
                <w:rFonts w:cs="Arial"/>
                <w:szCs w:val="20"/>
              </w:rPr>
            </w:pPr>
          </w:p>
        </w:tc>
      </w:tr>
    </w:tbl>
    <w:p w14:paraId="63DA5E6E" w14:textId="77777777" w:rsidR="00E265A2" w:rsidRPr="00051279" w:rsidRDefault="00E265A2" w:rsidP="007C6013">
      <w:pPr>
        <w:spacing w:after="0" w:line="240" w:lineRule="auto"/>
        <w:rPr>
          <w:rFonts w:cs="Arial"/>
          <w:szCs w:val="20"/>
        </w:rPr>
      </w:pPr>
    </w:p>
    <w:p w14:paraId="4B65A0BD" w14:textId="77777777" w:rsidR="00701B25" w:rsidRPr="00051279" w:rsidRDefault="00701B25" w:rsidP="007C6013">
      <w:pPr>
        <w:spacing w:after="0" w:line="240" w:lineRule="auto"/>
        <w:rPr>
          <w:rFonts w:cs="Arial"/>
          <w:i/>
          <w:szCs w:val="20"/>
        </w:rPr>
      </w:pPr>
    </w:p>
    <w:p w14:paraId="14D45964" w14:textId="77777777" w:rsidR="00D41A5E" w:rsidRPr="00051279" w:rsidRDefault="00D41A5E" w:rsidP="007C6013">
      <w:pPr>
        <w:spacing w:after="0" w:line="240" w:lineRule="auto"/>
        <w:rPr>
          <w:rFonts w:cs="Arial"/>
          <w:b/>
          <w:szCs w:val="20"/>
        </w:rPr>
        <w:sectPr w:rsidR="00D41A5E" w:rsidRPr="00051279" w:rsidSect="00D41A5E">
          <w:pgSz w:w="15840" w:h="12240" w:orient="landscape"/>
          <w:pgMar w:top="1417" w:right="1417" w:bottom="1417" w:left="1134" w:header="720" w:footer="720" w:gutter="0"/>
          <w:cols w:space="720"/>
          <w:docGrid w:linePitch="299"/>
        </w:sectPr>
      </w:pPr>
    </w:p>
    <w:p w14:paraId="317605EE" w14:textId="77777777" w:rsidR="00D41A5E" w:rsidRPr="00051279" w:rsidRDefault="00D41A5E" w:rsidP="007C6013">
      <w:pPr>
        <w:pStyle w:val="berschrift1"/>
      </w:pPr>
      <w:bookmarkStart w:id="29" w:name="_Toc201664899"/>
      <w:r w:rsidRPr="00051279">
        <w:lastRenderedPageBreak/>
        <w:t>Annex</w:t>
      </w:r>
      <w:bookmarkEnd w:id="29"/>
    </w:p>
    <w:p w14:paraId="17CE4292" w14:textId="77777777" w:rsidR="00D41A5E" w:rsidRPr="00051279" w:rsidRDefault="00D41A5E" w:rsidP="001E692C">
      <w:pPr>
        <w:pStyle w:val="berschrift2"/>
      </w:pPr>
      <w:bookmarkStart w:id="30" w:name="_Toc201664900"/>
      <w:r w:rsidRPr="00051279">
        <w:t>Annex 1: Background and context literature and reports</w:t>
      </w:r>
      <w:bookmarkEnd w:id="30"/>
    </w:p>
    <w:p w14:paraId="5EDC9CF9" w14:textId="77777777" w:rsidR="00D41A5E" w:rsidRPr="00051279" w:rsidRDefault="00D41A5E" w:rsidP="007C6013">
      <w:pPr>
        <w:rPr>
          <w:rFonts w:cs="Arial"/>
          <w:szCs w:val="20"/>
        </w:rPr>
      </w:pPr>
    </w:p>
    <w:p w14:paraId="507EF6AA" w14:textId="63865661" w:rsidR="00D41A5E" w:rsidRPr="00051279" w:rsidRDefault="00D41A5E" w:rsidP="007C6013">
      <w:pPr>
        <w:spacing w:after="0" w:line="240" w:lineRule="auto"/>
        <w:rPr>
          <w:rFonts w:cs="Arial"/>
          <w:b/>
          <w:szCs w:val="20"/>
        </w:rPr>
      </w:pPr>
      <w:r w:rsidRPr="00051279">
        <w:rPr>
          <w:rFonts w:cs="Arial"/>
          <w:b/>
          <w:szCs w:val="20"/>
        </w:rPr>
        <w:t xml:space="preserve">On </w:t>
      </w:r>
      <w:r w:rsidR="00430F48">
        <w:rPr>
          <w:rFonts w:cs="Arial"/>
          <w:b/>
          <w:szCs w:val="20"/>
        </w:rPr>
        <w:t>C/D/E</w:t>
      </w:r>
      <w:r w:rsidRPr="00051279">
        <w:rPr>
          <w:rFonts w:cs="Arial"/>
          <w:b/>
          <w:szCs w:val="20"/>
        </w:rPr>
        <w:t xml:space="preserve"> risks in </w:t>
      </w:r>
      <w:r w:rsidR="006766CB" w:rsidRPr="000C4734">
        <w:rPr>
          <w:rFonts w:cs="Arial"/>
          <w:b/>
          <w:color w:val="4F81BD" w:themeColor="accent1"/>
          <w:szCs w:val="20"/>
        </w:rPr>
        <w:t>[</w:t>
      </w:r>
      <w:r w:rsidR="006766CB" w:rsidRPr="000C4734">
        <w:rPr>
          <w:rFonts w:cs="Arial"/>
          <w:b/>
          <w:i/>
          <w:iCs/>
          <w:color w:val="4F81BD" w:themeColor="accent1"/>
          <w:szCs w:val="20"/>
        </w:rPr>
        <w:t>context</w:t>
      </w:r>
      <w:r w:rsidR="006766CB" w:rsidRPr="000C4734">
        <w:rPr>
          <w:rFonts w:cs="Arial"/>
          <w:b/>
          <w:color w:val="4F81BD" w:themeColor="accent1"/>
          <w:szCs w:val="20"/>
        </w:rPr>
        <w:t xml:space="preserve">] </w:t>
      </w:r>
    </w:p>
    <w:p w14:paraId="75D5E4F5" w14:textId="1F2782B0" w:rsidR="002535DF" w:rsidRPr="000C4734" w:rsidRDefault="006766CB" w:rsidP="007C6013">
      <w:pPr>
        <w:spacing w:after="0" w:line="240" w:lineRule="auto"/>
        <w:rPr>
          <w:rFonts w:cs="Arial"/>
          <w:color w:val="4F81BD" w:themeColor="accent1"/>
          <w:szCs w:val="20"/>
        </w:rPr>
      </w:pPr>
      <w:r w:rsidRPr="000C4734">
        <w:rPr>
          <w:color w:val="4F81BD" w:themeColor="accent1"/>
        </w:rPr>
        <w:t>[</w:t>
      </w:r>
      <w:r w:rsidRPr="000C4734">
        <w:rPr>
          <w:i/>
          <w:iCs/>
          <w:color w:val="4F81BD" w:themeColor="accent1"/>
        </w:rPr>
        <w:t>add literature</w:t>
      </w:r>
      <w:r w:rsidR="00F1081F" w:rsidRPr="000C4734">
        <w:rPr>
          <w:i/>
          <w:iCs/>
          <w:color w:val="4F81BD" w:themeColor="accent1"/>
        </w:rPr>
        <w:t xml:space="preserve"> on C/D/E in the context</w:t>
      </w:r>
      <w:r w:rsidRPr="000C4734">
        <w:rPr>
          <w:color w:val="4F81BD" w:themeColor="accent1"/>
        </w:rPr>
        <w:t>]</w:t>
      </w:r>
    </w:p>
    <w:p w14:paraId="4976EF93" w14:textId="60DA834F" w:rsidR="00D83A3F" w:rsidRDefault="00D83A3F" w:rsidP="007C6013">
      <w:pPr>
        <w:spacing w:after="0" w:line="240" w:lineRule="auto"/>
        <w:rPr>
          <w:rFonts w:cs="Arial"/>
          <w:szCs w:val="20"/>
        </w:rPr>
      </w:pPr>
    </w:p>
    <w:p w14:paraId="39EC624A" w14:textId="77777777" w:rsidR="00D83A3F" w:rsidRPr="00051279" w:rsidRDefault="00D83A3F" w:rsidP="007C6013">
      <w:pPr>
        <w:spacing w:after="0" w:line="240" w:lineRule="auto"/>
        <w:rPr>
          <w:rFonts w:cs="Arial"/>
          <w:szCs w:val="20"/>
        </w:rPr>
      </w:pPr>
    </w:p>
    <w:p w14:paraId="2ED3F865" w14:textId="77777777" w:rsidR="00D41A5E" w:rsidRPr="00051279" w:rsidRDefault="00D41A5E" w:rsidP="007C6013">
      <w:pPr>
        <w:spacing w:after="0" w:line="240" w:lineRule="auto"/>
        <w:rPr>
          <w:rFonts w:cs="Arial"/>
          <w:b/>
          <w:szCs w:val="20"/>
        </w:rPr>
      </w:pPr>
      <w:r w:rsidRPr="00051279">
        <w:rPr>
          <w:rFonts w:cs="Arial"/>
          <w:b/>
          <w:szCs w:val="20"/>
        </w:rPr>
        <w:t>On SDCs work and CEDRI</w:t>
      </w:r>
      <w:r w:rsidR="006628D9" w:rsidRPr="00051279">
        <w:rPr>
          <w:rFonts w:cs="Arial"/>
          <w:b/>
          <w:szCs w:val="20"/>
        </w:rPr>
        <w:t>G</w:t>
      </w:r>
      <w:r w:rsidRPr="00051279">
        <w:rPr>
          <w:rFonts w:cs="Arial"/>
          <w:b/>
          <w:szCs w:val="20"/>
        </w:rPr>
        <w:t xml:space="preserve"> </w:t>
      </w:r>
    </w:p>
    <w:p w14:paraId="14ED046C" w14:textId="77777777" w:rsidR="00D41A5E" w:rsidRPr="00051279" w:rsidRDefault="00D41A5E" w:rsidP="007C6013">
      <w:pPr>
        <w:rPr>
          <w:rFonts w:cs="Arial"/>
        </w:rPr>
      </w:pPr>
      <w:r w:rsidRPr="00051279">
        <w:rPr>
          <w:rFonts w:cs="Arial"/>
        </w:rPr>
        <w:t>Under the terms of the Paris climate agreement, Switzerland has pledged to halve emissions by 2030 and intends to </w:t>
      </w:r>
      <w:hyperlink r:id="rId13" w:tgtFrame="_blank" w:history="1">
        <w:r w:rsidRPr="00051279">
          <w:rPr>
            <w:rStyle w:val="Hyperlink"/>
            <w:rFonts w:cs="Arial"/>
            <w:szCs w:val="20"/>
          </w:rPr>
          <w:t>reduce net greenhouse gas emissions to zero by 2050</w:t>
        </w:r>
      </w:hyperlink>
      <w:r w:rsidRPr="00051279">
        <w:rPr>
          <w:rFonts w:cs="Arial"/>
        </w:rPr>
        <w:t>. </w:t>
      </w:r>
    </w:p>
    <w:p w14:paraId="2877252A" w14:textId="07B3179D" w:rsidR="00D41A5E" w:rsidRPr="00051279" w:rsidRDefault="00D41A5E" w:rsidP="007C6013">
      <w:pPr>
        <w:rPr>
          <w:rFonts w:cs="Arial"/>
        </w:rPr>
      </w:pPr>
      <w:r w:rsidRPr="00051279">
        <w:rPr>
          <w:rFonts w:cs="Arial"/>
        </w:rPr>
        <w:t xml:space="preserve">The integration of Climate, Environment and Disaster Risks in all projects, programmes and strategies is a main priority of SDC’s systemic approach to sustainable development, as stipulated by the </w:t>
      </w:r>
      <w:hyperlink r:id="rId14" w:history="1">
        <w:r w:rsidRPr="00051279">
          <w:rPr>
            <w:rStyle w:val="Hyperlink"/>
            <w:rFonts w:cs="Arial"/>
            <w:szCs w:val="20"/>
          </w:rPr>
          <w:t>‘International Cooperation Strategy 202</w:t>
        </w:r>
        <w:r w:rsidR="00EE4DBD">
          <w:rPr>
            <w:rStyle w:val="Hyperlink"/>
            <w:rFonts w:cs="Arial"/>
            <w:szCs w:val="20"/>
          </w:rPr>
          <w:t>5-2028</w:t>
        </w:r>
        <w:r w:rsidRPr="00051279">
          <w:rPr>
            <w:rStyle w:val="Hyperlink"/>
            <w:rFonts w:cs="Arial"/>
            <w:szCs w:val="20"/>
          </w:rPr>
          <w:t>’</w:t>
        </w:r>
      </w:hyperlink>
      <w:r w:rsidRPr="00051279">
        <w:rPr>
          <w:rFonts w:cs="Arial"/>
        </w:rPr>
        <w:t xml:space="preserve">, and the related guidance for the implementation thereof. </w:t>
      </w:r>
    </w:p>
    <w:p w14:paraId="7DD986A8" w14:textId="7C9DA29F" w:rsidR="006735C0" w:rsidRPr="00051279" w:rsidRDefault="00D41A5E" w:rsidP="007C6013">
      <w:pPr>
        <w:rPr>
          <w:rFonts w:cs="Arial"/>
        </w:rPr>
      </w:pPr>
      <w:r w:rsidRPr="00051279">
        <w:rPr>
          <w:rFonts w:cs="Arial"/>
        </w:rPr>
        <w:t xml:space="preserve">This mainstreaming is, among other activities, supported by the </w:t>
      </w:r>
      <w:hyperlink r:id="rId15" w:history="1">
        <w:r w:rsidRPr="00051279">
          <w:rPr>
            <w:rStyle w:val="Hyperlink"/>
            <w:rFonts w:cs="Arial"/>
            <w:szCs w:val="20"/>
          </w:rPr>
          <w:t>CEDRIG Tool</w:t>
        </w:r>
      </w:hyperlink>
      <w:r w:rsidRPr="00051279">
        <w:rPr>
          <w:rFonts w:cs="Arial"/>
        </w:rPr>
        <w:t>: CEDRIG stands for Climate, Environment and Disaster Risk Integration Guidance.</w:t>
      </w:r>
    </w:p>
    <w:p w14:paraId="1D0FE966" w14:textId="77777777" w:rsidR="006735C0" w:rsidRPr="00051279" w:rsidRDefault="006735C0" w:rsidP="007C6013">
      <w:pPr>
        <w:spacing w:after="0" w:line="240" w:lineRule="auto"/>
        <w:rPr>
          <w:rFonts w:cs="Arial"/>
        </w:rPr>
      </w:pPr>
      <w:r w:rsidRPr="00051279">
        <w:rPr>
          <w:rFonts w:cs="Arial"/>
        </w:rPr>
        <w:br w:type="page"/>
      </w:r>
    </w:p>
    <w:p w14:paraId="0679A608" w14:textId="0F9BD382" w:rsidR="008E665C" w:rsidRPr="00F84D6B" w:rsidRDefault="008E665C" w:rsidP="001E692C">
      <w:pPr>
        <w:pStyle w:val="berschrift2"/>
      </w:pPr>
      <w:bookmarkStart w:id="31" w:name="_Toc201664901"/>
      <w:r w:rsidRPr="00F84D6B">
        <w:lastRenderedPageBreak/>
        <w:t xml:space="preserve">Annex 2: </w:t>
      </w:r>
      <w:r w:rsidR="00F84D6B" w:rsidRPr="00F84D6B">
        <w:t>List of</w:t>
      </w:r>
      <w:r w:rsidRPr="00F84D6B">
        <w:t xml:space="preserve"> participants</w:t>
      </w:r>
      <w:bookmarkEnd w:id="31"/>
      <w:r w:rsidRPr="00F84D6B">
        <w:t xml:space="preserve"> </w:t>
      </w:r>
    </w:p>
    <w:p w14:paraId="3EEF5BA7" w14:textId="7F9BF5F3" w:rsidR="00F84D6B" w:rsidRPr="00F84D6B" w:rsidRDefault="00F84D6B" w:rsidP="00F84D6B"/>
    <w:tbl>
      <w:tblPr>
        <w:tblW w:w="9396" w:type="dxa"/>
        <w:tblCellMar>
          <w:left w:w="70" w:type="dxa"/>
          <w:right w:w="70" w:type="dxa"/>
        </w:tblCellMar>
        <w:tblLook w:val="04A0" w:firstRow="1" w:lastRow="0" w:firstColumn="1" w:lastColumn="0" w:noHBand="0" w:noVBand="1"/>
      </w:tblPr>
      <w:tblGrid>
        <w:gridCol w:w="1600"/>
        <w:gridCol w:w="1620"/>
        <w:gridCol w:w="2300"/>
        <w:gridCol w:w="2130"/>
        <w:gridCol w:w="1746"/>
      </w:tblGrid>
      <w:tr w:rsidR="00430F48" w:rsidRPr="00F84D6B" w14:paraId="31988280" w14:textId="4F947446" w:rsidTr="00C86D17">
        <w:trPr>
          <w:trHeight w:val="255"/>
        </w:trPr>
        <w:tc>
          <w:tcPr>
            <w:tcW w:w="16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34D17B" w14:textId="77777777" w:rsidR="00430F48" w:rsidRPr="00F84D6B" w:rsidRDefault="00430F48" w:rsidP="00F84D6B">
            <w:pPr>
              <w:spacing w:after="0" w:line="240" w:lineRule="auto"/>
              <w:jc w:val="left"/>
              <w:rPr>
                <w:rFonts w:eastAsia="Times New Roman" w:cs="Arial"/>
                <w:color w:val="000000"/>
                <w:szCs w:val="20"/>
                <w:lang w:eastAsia="fr-CH"/>
              </w:rPr>
            </w:pPr>
            <w:r w:rsidRPr="00F84D6B">
              <w:rPr>
                <w:rFonts w:eastAsia="Times New Roman" w:cs="Arial"/>
                <w:color w:val="000000"/>
                <w:szCs w:val="20"/>
                <w:lang w:eastAsia="fr-CH"/>
              </w:rPr>
              <w:t>First name</w:t>
            </w:r>
          </w:p>
        </w:tc>
        <w:tc>
          <w:tcPr>
            <w:tcW w:w="1620" w:type="dxa"/>
            <w:tcBorders>
              <w:top w:val="single" w:sz="4" w:space="0" w:color="auto"/>
              <w:left w:val="nil"/>
              <w:bottom w:val="single" w:sz="4" w:space="0" w:color="auto"/>
              <w:right w:val="single" w:sz="4" w:space="0" w:color="auto"/>
            </w:tcBorders>
            <w:shd w:val="clear" w:color="000000" w:fill="BFBFBF"/>
            <w:noWrap/>
            <w:vAlign w:val="bottom"/>
            <w:hideMark/>
          </w:tcPr>
          <w:p w14:paraId="0C55220B" w14:textId="77777777" w:rsidR="00430F48" w:rsidRPr="00F84D6B" w:rsidRDefault="00430F48" w:rsidP="00F84D6B">
            <w:pPr>
              <w:spacing w:after="0" w:line="240" w:lineRule="auto"/>
              <w:jc w:val="left"/>
              <w:rPr>
                <w:rFonts w:eastAsia="Times New Roman" w:cs="Arial"/>
                <w:color w:val="000000"/>
                <w:szCs w:val="20"/>
                <w:lang w:eastAsia="fr-CH"/>
              </w:rPr>
            </w:pPr>
            <w:r w:rsidRPr="00F84D6B">
              <w:rPr>
                <w:rFonts w:eastAsia="Times New Roman" w:cs="Arial"/>
                <w:color w:val="000000"/>
                <w:szCs w:val="20"/>
                <w:lang w:eastAsia="fr-CH"/>
              </w:rPr>
              <w:t>Surname</w:t>
            </w:r>
          </w:p>
        </w:tc>
        <w:tc>
          <w:tcPr>
            <w:tcW w:w="2300" w:type="dxa"/>
            <w:tcBorders>
              <w:top w:val="single" w:sz="4" w:space="0" w:color="auto"/>
              <w:left w:val="nil"/>
              <w:bottom w:val="single" w:sz="4" w:space="0" w:color="auto"/>
              <w:right w:val="single" w:sz="4" w:space="0" w:color="auto"/>
            </w:tcBorders>
            <w:shd w:val="clear" w:color="000000" w:fill="BFBFBF"/>
            <w:noWrap/>
            <w:vAlign w:val="bottom"/>
            <w:hideMark/>
          </w:tcPr>
          <w:p w14:paraId="3907C8FA" w14:textId="77777777" w:rsidR="00430F48" w:rsidRPr="00F84D6B" w:rsidRDefault="00430F48" w:rsidP="00F84D6B">
            <w:pPr>
              <w:spacing w:after="0" w:line="240" w:lineRule="auto"/>
              <w:jc w:val="left"/>
              <w:rPr>
                <w:rFonts w:eastAsia="Times New Roman" w:cs="Arial"/>
                <w:color w:val="000000"/>
                <w:szCs w:val="20"/>
                <w:lang w:eastAsia="fr-CH"/>
              </w:rPr>
            </w:pPr>
            <w:r w:rsidRPr="00F84D6B">
              <w:rPr>
                <w:rFonts w:eastAsia="Times New Roman" w:cs="Arial"/>
                <w:color w:val="000000"/>
                <w:szCs w:val="20"/>
                <w:lang w:eastAsia="fr-CH"/>
              </w:rPr>
              <w:t>Function</w:t>
            </w:r>
          </w:p>
        </w:tc>
        <w:tc>
          <w:tcPr>
            <w:tcW w:w="2130" w:type="dxa"/>
            <w:tcBorders>
              <w:top w:val="single" w:sz="4" w:space="0" w:color="auto"/>
              <w:left w:val="nil"/>
              <w:bottom w:val="single" w:sz="4" w:space="0" w:color="auto"/>
              <w:right w:val="single" w:sz="4" w:space="0" w:color="auto"/>
            </w:tcBorders>
            <w:shd w:val="clear" w:color="000000" w:fill="BFBFBF"/>
            <w:noWrap/>
            <w:vAlign w:val="bottom"/>
            <w:hideMark/>
          </w:tcPr>
          <w:p w14:paraId="7AB5F582" w14:textId="0B9AF236" w:rsidR="00430F48" w:rsidRPr="00F84D6B" w:rsidRDefault="00430F48" w:rsidP="00F84D6B">
            <w:pPr>
              <w:spacing w:after="0" w:line="240" w:lineRule="auto"/>
              <w:jc w:val="left"/>
              <w:rPr>
                <w:rFonts w:eastAsia="Times New Roman" w:cs="Arial"/>
                <w:color w:val="000000"/>
                <w:szCs w:val="20"/>
                <w:lang w:eastAsia="fr-CH"/>
              </w:rPr>
            </w:pPr>
            <w:r>
              <w:rPr>
                <w:rFonts w:eastAsia="Times New Roman" w:cs="Arial"/>
                <w:color w:val="000000"/>
                <w:szCs w:val="20"/>
                <w:lang w:eastAsia="fr-CH"/>
              </w:rPr>
              <w:t>Organisation</w:t>
            </w:r>
          </w:p>
        </w:tc>
        <w:tc>
          <w:tcPr>
            <w:tcW w:w="1746" w:type="dxa"/>
            <w:tcBorders>
              <w:top w:val="single" w:sz="4" w:space="0" w:color="auto"/>
              <w:left w:val="nil"/>
              <w:bottom w:val="single" w:sz="4" w:space="0" w:color="auto"/>
              <w:right w:val="single" w:sz="4" w:space="0" w:color="auto"/>
            </w:tcBorders>
            <w:shd w:val="clear" w:color="000000" w:fill="BFBFBF"/>
          </w:tcPr>
          <w:p w14:paraId="0D3D8BAE" w14:textId="5E4AC945" w:rsidR="00430F48" w:rsidRDefault="00430F48" w:rsidP="00F84D6B">
            <w:pPr>
              <w:spacing w:after="0" w:line="240" w:lineRule="auto"/>
              <w:jc w:val="left"/>
              <w:rPr>
                <w:rFonts w:eastAsia="Times New Roman" w:cs="Arial"/>
                <w:color w:val="000000"/>
                <w:szCs w:val="20"/>
                <w:lang w:eastAsia="fr-CH"/>
              </w:rPr>
            </w:pPr>
            <w:r>
              <w:rPr>
                <w:rFonts w:eastAsia="Times New Roman" w:cs="Arial"/>
                <w:color w:val="000000"/>
                <w:szCs w:val="20"/>
                <w:lang w:eastAsia="fr-CH"/>
              </w:rPr>
              <w:t>Contact (email)</w:t>
            </w:r>
          </w:p>
        </w:tc>
      </w:tr>
      <w:tr w:rsidR="00430F48" w:rsidRPr="00F84D6B" w14:paraId="2C071A44" w14:textId="0D245B6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2D32F28" w14:textId="46749DA1"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3AC4F663" w14:textId="02D00AAD"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312CFA2D" w14:textId="3AF4F839"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5864B65" w14:textId="02363285"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46D3DD1B"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5CD9E773" w14:textId="48D6285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7875B80" w14:textId="743CB71D"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ECE0B34" w14:textId="5849B71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1908B3B" w14:textId="62E36A90"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713A18E4" w14:textId="1F028ECE"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AD6F2D7"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6A101DA0" w14:textId="032EFC66"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E911419" w14:textId="402D4250"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EBCDD73" w14:textId="2355C9D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7E883A7F" w14:textId="2D2DCBBF"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B392368" w14:textId="50EE3B86"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3C9583CF"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19CF1D6F" w14:textId="4EEE833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74D82F5" w14:textId="5E6E550D"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43A59FD6" w14:textId="49C1B79A"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43F19C60" w14:textId="27AD6DA8"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2708DB3B" w14:textId="43549049"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F2D2F8C"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69425650" w14:textId="7385E1C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9A8EB3D" w14:textId="1E301A96"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20555AAE" w14:textId="3678ACB5"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5847EAF" w14:textId="4E8668C8"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46FCBF43" w14:textId="156E9002"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23379EA"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2BF82D6F" w14:textId="3BD8F22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0F62743" w14:textId="4D975DEA"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6E4CF3E7" w14:textId="42FAB4E5"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935D876" w14:textId="26FA9BB2"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41BDDDF1" w14:textId="7733C1B8"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0CCDBA07"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7C60E240" w14:textId="4B66507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AF3CEB8" w14:textId="179BA9AE"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264E490E" w14:textId="49C9392C"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4555A41" w14:textId="47A33955"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797443FB" w14:textId="5BDB3E61"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F28FE35"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0E22D0E0" w14:textId="52ACF418"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BD4AB03" w14:textId="04F4FA8A"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8B14C03" w14:textId="453C37CE"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4BDD239" w14:textId="3235B21A"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6136CB51" w14:textId="50FE683C"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01D2970"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75D80F3A" w14:textId="09CB9D0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B3CACF" w14:textId="4AF1A900"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4785232" w14:textId="33ED51B9"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6F630B1" w14:textId="3264EF30"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4DB6B8B0" w14:textId="6538DB21"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63541299"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10661576" w14:textId="2B5A577E"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7CCD155C" w14:textId="513B60E5"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62B95CD6" w14:textId="6E011E36"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7C2B65AA" w14:textId="3BF0E279"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27E8287D" w14:textId="10BEA669"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43DB436E"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174CCDB9" w14:textId="4DB6B7D0"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8C5E768" w14:textId="7D02BA78" w:rsidR="00430F48"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4B4B4ABC" w14:textId="6CB893DD" w:rsidR="00430F48"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27EF2DA" w14:textId="000D724F" w:rsidR="00430F48"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7B3765E4" w14:textId="1EE6FF44" w:rsidR="00430F48"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5B69321" w14:textId="77777777" w:rsidR="00430F48" w:rsidRDefault="00430F48" w:rsidP="00EB65F8">
            <w:pPr>
              <w:spacing w:after="0" w:line="240" w:lineRule="auto"/>
              <w:jc w:val="left"/>
              <w:rPr>
                <w:rFonts w:eastAsia="Times New Roman" w:cs="Arial"/>
                <w:color w:val="000000"/>
                <w:szCs w:val="20"/>
                <w:lang w:eastAsia="fr-CH"/>
              </w:rPr>
            </w:pPr>
          </w:p>
        </w:tc>
      </w:tr>
      <w:tr w:rsidR="00430F48" w:rsidRPr="00F84D6B" w14:paraId="4154DAFC" w14:textId="783760C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751FF5F" w14:textId="6949A71C"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FBEBF7E" w14:textId="7E71A812"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33C538C3" w14:textId="5A199303"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301F7193" w14:textId="1EDBA0E2"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F87D168"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356CE199" w14:textId="1879886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F61D36E" w14:textId="1D4AF293"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6F913A8" w14:textId="499CBEA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C73CEB3" w14:textId="2229B2BB"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31CD8B7C" w14:textId="6AB7C2A9"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0971C5FC"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43AE0780" w14:textId="6CC518B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D178459" w14:textId="01181B58"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7A3D1508" w14:textId="5F48A613"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45CD7C8" w14:textId="34BA8534"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8CEE182" w14:textId="26B3AEF4"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6052A303"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130250F0" w14:textId="5D44854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6629A16" w14:textId="19A03F3E"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FBDF6A4" w14:textId="14DDBCCA"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5ABB159" w14:textId="7294EA7D"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6BF468D" w14:textId="564B8D26"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8B9D0CF"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23FED0F2" w14:textId="7B8C4AC5"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AE7C620" w14:textId="26BD3FF5"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8A8A9A6" w14:textId="33A6F2C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4980E79F" w14:textId="55F4AC01"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71429FF1" w14:textId="2B72C1B9"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01D62E6"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76FC6AA2" w14:textId="1267EACC"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1A29914" w14:textId="7A8408C1"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5D73A7A" w14:textId="454B72E8"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3CEB4C96" w14:textId="2677801A"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9E5FBDF" w14:textId="6C7EA4A8"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37A75466"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3C7D788A" w14:textId="295DA10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C93B3C6" w14:textId="54F3E459"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964948F" w14:textId="3650CDC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2A425CB" w14:textId="517A21D6"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6E4A892D" w14:textId="517FA1B0"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07F83AF4"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27CAFCF2" w14:textId="58FA6434"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48613FC" w14:textId="3774678B"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6B979D3" w14:textId="2B8C10F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4834DDF" w14:textId="5570F804"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1C4F4306" w14:textId="286AC311"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18E2F642"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717E3755" w14:textId="560E13D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4C9C78F" w14:textId="77777777"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BF997E2" w14:textId="7777777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1449843" w14:textId="77777777"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0F92100B" w14:textId="22CA2CC2" w:rsidR="00430F48"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51D404E" w14:textId="77777777" w:rsidR="00430F48" w:rsidRDefault="00430F48" w:rsidP="00F84D6B">
            <w:pPr>
              <w:spacing w:after="0" w:line="240" w:lineRule="auto"/>
              <w:jc w:val="left"/>
              <w:rPr>
                <w:rFonts w:eastAsia="Times New Roman" w:cs="Arial"/>
                <w:color w:val="000000"/>
                <w:szCs w:val="20"/>
                <w:lang w:eastAsia="fr-CH"/>
              </w:rPr>
            </w:pPr>
          </w:p>
        </w:tc>
      </w:tr>
      <w:tr w:rsidR="00430F48" w:rsidRPr="00F84D6B" w14:paraId="7664B04E" w14:textId="7E38D88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23DCB5" w14:textId="77777777"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42D6EEBC" w14:textId="7777777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4A917A1D" w14:textId="77777777"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A067FE1" w14:textId="356EAB03" w:rsidR="00430F48"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65D8D943" w14:textId="77777777" w:rsidR="00430F48" w:rsidRDefault="00430F48" w:rsidP="00F84D6B">
            <w:pPr>
              <w:spacing w:after="0" w:line="240" w:lineRule="auto"/>
              <w:jc w:val="left"/>
              <w:rPr>
                <w:rFonts w:eastAsia="Times New Roman" w:cs="Arial"/>
                <w:color w:val="000000"/>
                <w:szCs w:val="20"/>
                <w:lang w:eastAsia="fr-CH"/>
              </w:rPr>
            </w:pPr>
          </w:p>
        </w:tc>
      </w:tr>
      <w:tr w:rsidR="00430F48" w:rsidRPr="00F84D6B" w14:paraId="34C21A07" w14:textId="4B13CE2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FF56792" w14:textId="77777777"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4930BA7" w14:textId="7777777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832E7AD" w14:textId="77777777"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3EEA1CD" w14:textId="71A35C1E" w:rsidR="00430F48"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1D8C72C" w14:textId="77777777" w:rsidR="00430F48" w:rsidRDefault="00430F48" w:rsidP="00F84D6B">
            <w:pPr>
              <w:spacing w:after="0" w:line="240" w:lineRule="auto"/>
              <w:jc w:val="left"/>
              <w:rPr>
                <w:rFonts w:eastAsia="Times New Roman" w:cs="Arial"/>
                <w:color w:val="000000"/>
                <w:szCs w:val="20"/>
                <w:lang w:eastAsia="fr-CH"/>
              </w:rPr>
            </w:pPr>
          </w:p>
        </w:tc>
      </w:tr>
      <w:tr w:rsidR="00430F48" w:rsidRPr="00F84D6B" w14:paraId="58AAFD31" w14:textId="045DB96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156997F" w14:textId="47694322"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624B5ED9" w14:textId="07B50ABA"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0829024" w14:textId="69E79328"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BE0585F" w14:textId="2311D66C"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1A9D8247"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250BC825" w14:textId="279B8E93"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2C02D7C" w14:textId="5F42D2BD"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19DC6C4" w14:textId="2C4146B8"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CDF0313" w14:textId="74056056"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285E0BF" w14:textId="7E5BB9E2"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15B95A66"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41331108" w14:textId="02CDA8F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009F53A" w14:textId="672E9ADD"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29119E58" w14:textId="219B8AF5"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3F45B81" w14:textId="0D4DB849"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70672CEA" w14:textId="1FF70C56"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6D8B2A6" w14:textId="77777777" w:rsidR="00430F48" w:rsidRPr="00F84D6B" w:rsidRDefault="00430F48" w:rsidP="00F84D6B">
            <w:pPr>
              <w:spacing w:after="0" w:line="240" w:lineRule="auto"/>
              <w:jc w:val="left"/>
              <w:rPr>
                <w:rFonts w:eastAsia="Times New Roman" w:cs="Arial"/>
                <w:color w:val="000000"/>
                <w:szCs w:val="20"/>
                <w:lang w:eastAsia="fr-CH"/>
              </w:rPr>
            </w:pPr>
          </w:p>
        </w:tc>
      </w:tr>
    </w:tbl>
    <w:p w14:paraId="1D3754C7" w14:textId="6EBC268A" w:rsidR="00F84D6B" w:rsidRPr="00F84D6B" w:rsidRDefault="00F84D6B" w:rsidP="00F84D6B"/>
    <w:p w14:paraId="431F6A94" w14:textId="27487FB7" w:rsidR="00F84D6B" w:rsidRPr="00F84D6B" w:rsidRDefault="00F84D6B" w:rsidP="00F84D6B"/>
    <w:p w14:paraId="2358620E" w14:textId="10B66D02" w:rsidR="00F84D6B" w:rsidRPr="00F84D6B" w:rsidRDefault="00F84D6B" w:rsidP="00F84D6B"/>
    <w:p w14:paraId="4180A8DD" w14:textId="7FDAF688" w:rsidR="00F84D6B" w:rsidRPr="00F84D6B" w:rsidRDefault="00F84D6B" w:rsidP="00F84D6B"/>
    <w:p w14:paraId="0E30ADDB" w14:textId="77777777" w:rsidR="00F84D6B" w:rsidRPr="00F84D6B" w:rsidRDefault="00F84D6B" w:rsidP="00F84D6B"/>
    <w:p w14:paraId="2FFEC948" w14:textId="77777777" w:rsidR="00C41A76" w:rsidRPr="00F84D6B" w:rsidRDefault="00C41A76" w:rsidP="007C6013">
      <w:pPr>
        <w:spacing w:after="0" w:line="240" w:lineRule="auto"/>
        <w:rPr>
          <w:rFonts w:cs="Arial"/>
          <w:b/>
          <w:iCs/>
          <w:kern w:val="32"/>
          <w:sz w:val="24"/>
          <w:szCs w:val="28"/>
        </w:rPr>
      </w:pPr>
      <w:r w:rsidRPr="00F84D6B">
        <w:br w:type="page"/>
      </w:r>
    </w:p>
    <w:p w14:paraId="6547BC9A" w14:textId="49004558" w:rsidR="00D41A5E" w:rsidRPr="00F84D6B" w:rsidRDefault="00D41A5E" w:rsidP="001E692C">
      <w:pPr>
        <w:pStyle w:val="berschrift2"/>
      </w:pPr>
      <w:bookmarkStart w:id="32" w:name="_Toc201664902"/>
      <w:r w:rsidRPr="00F84D6B">
        <w:lastRenderedPageBreak/>
        <w:t xml:space="preserve">Annex </w:t>
      </w:r>
      <w:r w:rsidR="008E665C" w:rsidRPr="00F84D6B">
        <w:t>3</w:t>
      </w:r>
      <w:r w:rsidRPr="00F84D6B">
        <w:t>: Rules/principles applied for sharing of costs for CEDRIG training provision and the CEDRIG workshop preparation process</w:t>
      </w:r>
      <w:r w:rsidR="00430F48">
        <w:t xml:space="preserve"> (for SDC/FDFA trainings only)</w:t>
      </w:r>
      <w:bookmarkEnd w:id="32"/>
    </w:p>
    <w:p w14:paraId="0C1B39CA" w14:textId="77777777" w:rsidR="0060373B" w:rsidRPr="00F84D6B" w:rsidRDefault="0060373B" w:rsidP="007C6013">
      <w:pPr>
        <w:spacing w:after="0" w:line="240" w:lineRule="auto"/>
        <w:rPr>
          <w:b/>
          <w:szCs w:val="20"/>
        </w:rPr>
      </w:pPr>
    </w:p>
    <w:p w14:paraId="529DC27C" w14:textId="77777777" w:rsidR="00D41A5E" w:rsidRPr="00F84D6B" w:rsidRDefault="00D41A5E" w:rsidP="007C6013">
      <w:pPr>
        <w:spacing w:after="0" w:line="240" w:lineRule="auto"/>
        <w:rPr>
          <w:b/>
          <w:bCs/>
          <w:szCs w:val="20"/>
        </w:rPr>
      </w:pPr>
      <w:r w:rsidRPr="00F84D6B">
        <w:rPr>
          <w:b/>
          <w:bCs/>
          <w:szCs w:val="20"/>
        </w:rPr>
        <w:t>Cost sharing in the case of F2F trainings provision with involvement of HO-based staff/CEDRIG facilitators with a differing duty station</w:t>
      </w:r>
    </w:p>
    <w:p w14:paraId="093AE7C4" w14:textId="77777777" w:rsidR="0060373B" w:rsidRPr="00F84D6B" w:rsidRDefault="0060373B" w:rsidP="007C6013">
      <w:pPr>
        <w:spacing w:after="0" w:line="240" w:lineRule="auto"/>
        <w:rPr>
          <w:szCs w:val="20"/>
        </w:rPr>
      </w:pPr>
    </w:p>
    <w:tbl>
      <w:tblPr>
        <w:tblW w:w="0" w:type="auto"/>
        <w:tblCellMar>
          <w:left w:w="0" w:type="dxa"/>
          <w:right w:w="0" w:type="dxa"/>
        </w:tblCellMar>
        <w:tblLook w:val="04A0" w:firstRow="1" w:lastRow="0" w:firstColumn="1" w:lastColumn="0" w:noHBand="0" w:noVBand="1"/>
      </w:tblPr>
      <w:tblGrid>
        <w:gridCol w:w="3020"/>
        <w:gridCol w:w="3021"/>
        <w:gridCol w:w="3021"/>
      </w:tblGrid>
      <w:tr w:rsidR="00D41A5E" w:rsidRPr="00F84D6B" w14:paraId="4F93267D" w14:textId="77777777" w:rsidTr="00D41A5E">
        <w:tc>
          <w:tcPr>
            <w:tcW w:w="30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DA0014" w14:textId="77777777" w:rsidR="00D41A5E" w:rsidRPr="00F84D6B" w:rsidRDefault="00D41A5E" w:rsidP="007C6013">
            <w:pPr>
              <w:spacing w:after="0" w:line="240" w:lineRule="auto"/>
              <w:rPr>
                <w:b/>
                <w:bCs/>
                <w:szCs w:val="20"/>
              </w:rPr>
            </w:pPr>
            <w:r w:rsidRPr="00F84D6B">
              <w:rPr>
                <w:b/>
                <w:bCs/>
                <w:szCs w:val="20"/>
              </w:rPr>
              <w:t>Type of costs</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D41C9BE" w14:textId="29A403D8" w:rsidR="00D41A5E" w:rsidRPr="00F84D6B" w:rsidRDefault="00AE51EA" w:rsidP="007C6013">
            <w:pPr>
              <w:spacing w:after="0" w:line="240" w:lineRule="auto"/>
              <w:rPr>
                <w:b/>
                <w:bCs/>
                <w:szCs w:val="20"/>
              </w:rPr>
            </w:pPr>
            <w:r>
              <w:rPr>
                <w:b/>
                <w:bCs/>
                <w:szCs w:val="20"/>
              </w:rPr>
              <w:t>Description</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E56CFD" w14:textId="77777777" w:rsidR="00D41A5E" w:rsidRPr="00F84D6B" w:rsidRDefault="00D41A5E" w:rsidP="007C6013">
            <w:pPr>
              <w:spacing w:after="0" w:line="240" w:lineRule="auto"/>
              <w:rPr>
                <w:b/>
                <w:bCs/>
                <w:szCs w:val="20"/>
              </w:rPr>
            </w:pPr>
            <w:r w:rsidRPr="00F84D6B">
              <w:rPr>
                <w:b/>
                <w:bCs/>
                <w:szCs w:val="20"/>
              </w:rPr>
              <w:t>Covered by…</w:t>
            </w:r>
          </w:p>
        </w:tc>
      </w:tr>
      <w:tr w:rsidR="00D41A5E" w:rsidRPr="00F84D6B" w14:paraId="4748D862"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8578F" w14:textId="63A1152F" w:rsidR="00D41A5E" w:rsidRPr="00F84D6B" w:rsidRDefault="00D41A5E" w:rsidP="00731513">
            <w:pPr>
              <w:spacing w:after="0" w:line="240" w:lineRule="auto"/>
              <w:jc w:val="left"/>
              <w:rPr>
                <w:i/>
                <w:szCs w:val="20"/>
              </w:rPr>
            </w:pPr>
            <w:r w:rsidRPr="00F84D6B">
              <w:rPr>
                <w:i/>
                <w:szCs w:val="20"/>
              </w:rPr>
              <w:t>Costs related to logistics, meeting venue, any other local costs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1B83F419" w14:textId="77777777" w:rsidR="00D41A5E" w:rsidRPr="00F84D6B" w:rsidRDefault="00D41A5E" w:rsidP="00731513">
            <w:pPr>
              <w:spacing w:after="0" w:line="240" w:lineRule="auto"/>
              <w:jc w:val="left"/>
              <w:rPr>
                <w:i/>
                <w:szCs w:val="20"/>
              </w:rPr>
            </w:pPr>
            <w:r w:rsidRPr="00F84D6B">
              <w:rPr>
                <w:i/>
                <w:szCs w:val="20"/>
              </w:rPr>
              <w:t>Logistics, meeting venue, field trip, joint meals, social event, translations, printing material, any other local costs</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3038332F" w14:textId="66F2DFE2" w:rsidR="00D41A5E" w:rsidRPr="00F84D6B" w:rsidRDefault="00D41A5E" w:rsidP="00731513">
            <w:pPr>
              <w:spacing w:after="0" w:line="240" w:lineRule="auto"/>
              <w:jc w:val="left"/>
              <w:rPr>
                <w:i/>
                <w:szCs w:val="20"/>
              </w:rPr>
            </w:pPr>
            <w:r w:rsidRPr="00F84D6B">
              <w:rPr>
                <w:i/>
                <w:szCs w:val="20"/>
              </w:rPr>
              <w:t xml:space="preserve">the </w:t>
            </w:r>
            <w:r w:rsidR="00BD48EE">
              <w:rPr>
                <w:i/>
                <w:szCs w:val="20"/>
              </w:rPr>
              <w:t xml:space="preserve">Swiss </w:t>
            </w:r>
            <w:r w:rsidR="00430F48">
              <w:rPr>
                <w:i/>
                <w:szCs w:val="20"/>
              </w:rPr>
              <w:t xml:space="preserve">Cooperation Office / </w:t>
            </w:r>
            <w:r w:rsidR="00BD48EE">
              <w:rPr>
                <w:i/>
                <w:szCs w:val="20"/>
              </w:rPr>
              <w:t>Embassy</w:t>
            </w:r>
            <w:r w:rsidRPr="00F84D6B">
              <w:rPr>
                <w:i/>
                <w:szCs w:val="20"/>
              </w:rPr>
              <w:t xml:space="preserve"> requesting the training</w:t>
            </w:r>
          </w:p>
          <w:p w14:paraId="77104C37" w14:textId="77777777" w:rsidR="00D41A5E" w:rsidRPr="00F84D6B" w:rsidRDefault="00D41A5E" w:rsidP="00731513">
            <w:pPr>
              <w:spacing w:after="0" w:line="240" w:lineRule="auto"/>
              <w:jc w:val="left"/>
              <w:rPr>
                <w:i/>
                <w:szCs w:val="20"/>
              </w:rPr>
            </w:pPr>
          </w:p>
        </w:tc>
      </w:tr>
      <w:tr w:rsidR="00D41A5E" w:rsidRPr="00F84D6B" w14:paraId="5407E800"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211ED" w14:textId="46349E64" w:rsidR="00D41A5E" w:rsidRPr="00F84D6B" w:rsidRDefault="00D41A5E" w:rsidP="00731513">
            <w:pPr>
              <w:spacing w:after="0" w:line="240" w:lineRule="auto"/>
              <w:jc w:val="left"/>
              <w:rPr>
                <w:i/>
                <w:szCs w:val="20"/>
              </w:rPr>
            </w:pPr>
            <w:r w:rsidRPr="00F84D6B">
              <w:rPr>
                <w:i/>
                <w:szCs w:val="20"/>
              </w:rPr>
              <w:t xml:space="preserve">Costs related to trainers from the </w:t>
            </w:r>
            <w:r w:rsidR="008700FC" w:rsidRPr="00F84D6B">
              <w:rPr>
                <w:i/>
                <w:szCs w:val="20"/>
              </w:rPr>
              <w:t>CDE</w:t>
            </w:r>
            <w:r w:rsidRPr="00F84D6B">
              <w:rPr>
                <w:i/>
                <w:szCs w:val="20"/>
              </w:rPr>
              <w:t xml:space="preserve"> Network (as the custodians of the CEDRIG Tool)</w:t>
            </w:r>
            <w:r w:rsidR="003B1FBC">
              <w:rPr>
                <w:i/>
                <w:szCs w:val="20"/>
              </w:rPr>
              <w:t xml:space="preserve"> and SDC HQ</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4968145" w14:textId="77777777" w:rsidR="00D41A5E" w:rsidRPr="00F84D6B" w:rsidRDefault="00D41A5E" w:rsidP="00731513">
            <w:pPr>
              <w:spacing w:after="0" w:line="240" w:lineRule="auto"/>
              <w:jc w:val="left"/>
              <w:rPr>
                <w:i/>
                <w:szCs w:val="20"/>
              </w:rPr>
            </w:pPr>
            <w:r w:rsidRPr="00F84D6B">
              <w:rPr>
                <w:i/>
                <w:szCs w:val="20"/>
              </w:rPr>
              <w:t>Flight, visa, hotel, meals (outside of joint meals – see above)</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4CEA1B8B" w14:textId="35B69307" w:rsidR="00D41A5E" w:rsidRPr="00F84D6B" w:rsidRDefault="00D41A5E" w:rsidP="00731513">
            <w:pPr>
              <w:spacing w:after="0" w:line="240" w:lineRule="auto"/>
              <w:jc w:val="left"/>
              <w:rPr>
                <w:i/>
                <w:szCs w:val="20"/>
              </w:rPr>
            </w:pPr>
            <w:r w:rsidRPr="00F84D6B">
              <w:rPr>
                <w:i/>
                <w:szCs w:val="20"/>
              </w:rPr>
              <w:t xml:space="preserve">the </w:t>
            </w:r>
            <w:r w:rsidR="008700FC" w:rsidRPr="00F84D6B">
              <w:rPr>
                <w:i/>
                <w:szCs w:val="20"/>
              </w:rPr>
              <w:t>CDE</w:t>
            </w:r>
            <w:r w:rsidRPr="00F84D6B">
              <w:rPr>
                <w:i/>
                <w:szCs w:val="20"/>
              </w:rPr>
              <w:t xml:space="preserve"> network</w:t>
            </w:r>
            <w:r w:rsidR="003B1FBC">
              <w:rPr>
                <w:i/>
                <w:szCs w:val="20"/>
              </w:rPr>
              <w:t xml:space="preserve"> and </w:t>
            </w:r>
            <w:r w:rsidR="0059205D" w:rsidRPr="00731513">
              <w:rPr>
                <w:i/>
                <w:color w:val="4F81BD" w:themeColor="accent1"/>
                <w:szCs w:val="20"/>
              </w:rPr>
              <w:t xml:space="preserve">[add region] </w:t>
            </w:r>
            <w:r w:rsidR="003B1FBC">
              <w:rPr>
                <w:i/>
                <w:szCs w:val="20"/>
              </w:rPr>
              <w:t>division</w:t>
            </w:r>
          </w:p>
          <w:p w14:paraId="4C2F777E" w14:textId="77777777" w:rsidR="00D41A5E" w:rsidRPr="00F84D6B" w:rsidRDefault="00D41A5E" w:rsidP="00731513">
            <w:pPr>
              <w:spacing w:after="0" w:line="240" w:lineRule="auto"/>
              <w:jc w:val="left"/>
              <w:rPr>
                <w:i/>
                <w:szCs w:val="20"/>
              </w:rPr>
            </w:pPr>
          </w:p>
        </w:tc>
      </w:tr>
      <w:tr w:rsidR="00D41A5E" w:rsidRPr="00F84D6B" w14:paraId="3CA9C2EC"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C2FED" w14:textId="77777777" w:rsidR="00D41A5E" w:rsidRPr="00F84D6B" w:rsidRDefault="00D41A5E" w:rsidP="00731513">
            <w:pPr>
              <w:spacing w:after="0" w:line="240" w:lineRule="auto"/>
              <w:jc w:val="left"/>
              <w:rPr>
                <w:i/>
                <w:szCs w:val="20"/>
              </w:rPr>
            </w:pPr>
            <w:r w:rsidRPr="00F84D6B">
              <w:rPr>
                <w:i/>
                <w:szCs w:val="20"/>
              </w:rPr>
              <w:t>Costs related to additional CEDRIG facilitators from other duty stations involved</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1A76E77" w14:textId="77777777" w:rsidR="00D41A5E" w:rsidRPr="00F84D6B" w:rsidRDefault="00D41A5E" w:rsidP="00731513">
            <w:pPr>
              <w:spacing w:after="0" w:line="240" w:lineRule="auto"/>
              <w:jc w:val="left"/>
              <w:rPr>
                <w:i/>
                <w:szCs w:val="20"/>
              </w:rPr>
            </w:pPr>
            <w:r w:rsidRPr="00F84D6B">
              <w:rPr>
                <w:i/>
                <w:szCs w:val="20"/>
              </w:rPr>
              <w:t>External facilitators, or CEDRIG facilitators that join from other SDC field offices: Flights, visa costs, hotels, meals (outside of joint meals – see above)</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F459D20" w14:textId="4FE70908" w:rsidR="00D41A5E" w:rsidRPr="00F84D6B" w:rsidRDefault="00D41A5E" w:rsidP="00731513">
            <w:pPr>
              <w:spacing w:after="0" w:line="240" w:lineRule="auto"/>
              <w:jc w:val="left"/>
              <w:rPr>
                <w:i/>
                <w:szCs w:val="20"/>
              </w:rPr>
            </w:pPr>
            <w:r w:rsidRPr="00F84D6B">
              <w:rPr>
                <w:i/>
                <w:szCs w:val="20"/>
              </w:rPr>
              <w:t>the Swiss</w:t>
            </w:r>
            <w:r w:rsidR="00430F48">
              <w:rPr>
                <w:i/>
                <w:szCs w:val="20"/>
              </w:rPr>
              <w:t xml:space="preserve"> Cooperation Office </w:t>
            </w:r>
            <w:r w:rsidR="00C753A9">
              <w:rPr>
                <w:i/>
                <w:szCs w:val="20"/>
              </w:rPr>
              <w:t xml:space="preserve">/ </w:t>
            </w:r>
            <w:r w:rsidR="00C753A9" w:rsidRPr="00F84D6B">
              <w:rPr>
                <w:i/>
                <w:szCs w:val="20"/>
              </w:rPr>
              <w:t>Embassy</w:t>
            </w:r>
            <w:r w:rsidR="003B1FBC">
              <w:rPr>
                <w:i/>
                <w:szCs w:val="20"/>
              </w:rPr>
              <w:t xml:space="preserve"> </w:t>
            </w:r>
            <w:r w:rsidRPr="00F84D6B">
              <w:rPr>
                <w:i/>
                <w:szCs w:val="20"/>
              </w:rPr>
              <w:t>requesting the training</w:t>
            </w:r>
          </w:p>
        </w:tc>
      </w:tr>
      <w:tr w:rsidR="00D41A5E" w:rsidRPr="00F84D6B" w14:paraId="2FF34A96"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79998" w14:textId="77777777" w:rsidR="00D41A5E" w:rsidRPr="00F84D6B" w:rsidRDefault="00D41A5E" w:rsidP="00731513">
            <w:pPr>
              <w:spacing w:after="0" w:line="240" w:lineRule="auto"/>
              <w:jc w:val="left"/>
              <w:rPr>
                <w:i/>
                <w:szCs w:val="20"/>
              </w:rPr>
            </w:pPr>
            <w:r w:rsidRPr="00F84D6B">
              <w:rPr>
                <w:i/>
                <w:szCs w:val="20"/>
              </w:rPr>
              <w:t>Costs related to participants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53BC4F75" w14:textId="48B10D0E" w:rsidR="00D41A5E" w:rsidRPr="00F84D6B" w:rsidRDefault="00D41A5E" w:rsidP="00731513">
            <w:pPr>
              <w:spacing w:after="0" w:line="240" w:lineRule="auto"/>
              <w:jc w:val="left"/>
              <w:rPr>
                <w:i/>
                <w:szCs w:val="20"/>
              </w:rPr>
            </w:pPr>
            <w:r w:rsidRPr="00F84D6B">
              <w:rPr>
                <w:i/>
                <w:szCs w:val="20"/>
              </w:rPr>
              <w:t xml:space="preserve">Travel costs, food and accommodation, visa, </w:t>
            </w:r>
            <w:proofErr w:type="spellStart"/>
            <w:r w:rsidRPr="00F84D6B">
              <w:rPr>
                <w:i/>
                <w:szCs w:val="20"/>
              </w:rPr>
              <w:t>insuran</w:t>
            </w:r>
            <w:r w:rsidR="009B3B4D">
              <w:rPr>
                <w:i/>
                <w:szCs w:val="20"/>
              </w:rPr>
              <w:t>-</w:t>
            </w:r>
            <w:r w:rsidRPr="00F84D6B">
              <w:rPr>
                <w:i/>
                <w:szCs w:val="20"/>
              </w:rPr>
              <w:t>ces</w:t>
            </w:r>
            <w:proofErr w:type="spellEnd"/>
            <w:r w:rsidRPr="00F84D6B">
              <w:rPr>
                <w:i/>
                <w:szCs w:val="20"/>
              </w:rPr>
              <w:t>, etc.</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A412347" w14:textId="13FDE704" w:rsidR="00D41A5E" w:rsidRPr="00F84D6B" w:rsidRDefault="00D41A5E" w:rsidP="00731513">
            <w:pPr>
              <w:spacing w:after="0" w:line="240" w:lineRule="auto"/>
              <w:jc w:val="left"/>
              <w:rPr>
                <w:i/>
                <w:szCs w:val="20"/>
              </w:rPr>
            </w:pPr>
            <w:r w:rsidRPr="00F84D6B">
              <w:rPr>
                <w:i/>
                <w:szCs w:val="20"/>
              </w:rPr>
              <w:t xml:space="preserve">the Swiss </w:t>
            </w:r>
            <w:r w:rsidR="00430F48">
              <w:rPr>
                <w:i/>
                <w:szCs w:val="20"/>
              </w:rPr>
              <w:t xml:space="preserve">Cooperation Office / </w:t>
            </w:r>
            <w:r w:rsidR="003B1FBC">
              <w:rPr>
                <w:i/>
                <w:szCs w:val="20"/>
              </w:rPr>
              <w:t xml:space="preserve">Embassy </w:t>
            </w:r>
            <w:r w:rsidRPr="00F84D6B">
              <w:rPr>
                <w:i/>
                <w:szCs w:val="20"/>
              </w:rPr>
              <w:t>requesting the training makes its own arrangements directly with the participants</w:t>
            </w:r>
          </w:p>
        </w:tc>
      </w:tr>
      <w:tr w:rsidR="00D41A5E" w:rsidRPr="00F84D6B" w14:paraId="4B65F412" w14:textId="77777777" w:rsidTr="00D41A5E">
        <w:tc>
          <w:tcPr>
            <w:tcW w:w="30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38136A2" w14:textId="77777777" w:rsidR="00D41A5E" w:rsidRPr="00F84D6B" w:rsidRDefault="00D41A5E" w:rsidP="00731513">
            <w:pPr>
              <w:spacing w:after="0" w:line="240" w:lineRule="auto"/>
              <w:jc w:val="left"/>
              <w:rPr>
                <w:i/>
                <w:szCs w:val="20"/>
              </w:rPr>
            </w:pPr>
            <w:r w:rsidRPr="00F84D6B">
              <w:rPr>
                <w:i/>
                <w:szCs w:val="20"/>
              </w:rPr>
              <w:t>Costs related to external expertise, context knowledge, etc.</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19AC09" w14:textId="61A63809" w:rsidR="00D41A5E" w:rsidRPr="00F84D6B" w:rsidRDefault="00D41A5E" w:rsidP="00731513">
            <w:pPr>
              <w:spacing w:after="0" w:line="240" w:lineRule="auto"/>
              <w:jc w:val="left"/>
              <w:rPr>
                <w:i/>
                <w:szCs w:val="20"/>
              </w:rPr>
            </w:pPr>
            <w:r w:rsidRPr="00F84D6B">
              <w:rPr>
                <w:i/>
                <w:szCs w:val="20"/>
              </w:rPr>
              <w:t xml:space="preserve">Background papers, thematic inputs, assessments related to the </w:t>
            </w:r>
            <w:r w:rsidR="008700FC" w:rsidRPr="00F84D6B">
              <w:rPr>
                <w:i/>
                <w:szCs w:val="20"/>
              </w:rPr>
              <w:t>C</w:t>
            </w:r>
            <w:r w:rsidR="00430F48">
              <w:rPr>
                <w:i/>
                <w:szCs w:val="20"/>
              </w:rPr>
              <w:t>/</w:t>
            </w:r>
            <w:r w:rsidR="008700FC" w:rsidRPr="00F84D6B">
              <w:rPr>
                <w:i/>
                <w:szCs w:val="20"/>
              </w:rPr>
              <w:t>D</w:t>
            </w:r>
            <w:r w:rsidR="00430F48">
              <w:rPr>
                <w:i/>
                <w:szCs w:val="20"/>
              </w:rPr>
              <w:t>/</w:t>
            </w:r>
            <w:r w:rsidR="008700FC" w:rsidRPr="00F84D6B">
              <w:rPr>
                <w:i/>
                <w:szCs w:val="20"/>
              </w:rPr>
              <w:t>E</w:t>
            </w:r>
            <w:r w:rsidRPr="00F84D6B">
              <w:rPr>
                <w:i/>
                <w:szCs w:val="20"/>
              </w:rPr>
              <w:t xml:space="preserve"> topic in the given context</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E99E2E" w14:textId="74E6C25E" w:rsidR="00D41A5E" w:rsidRPr="00F84D6B" w:rsidRDefault="00D41A5E" w:rsidP="00731513">
            <w:pPr>
              <w:spacing w:after="0" w:line="240" w:lineRule="auto"/>
              <w:jc w:val="left"/>
              <w:rPr>
                <w:i/>
                <w:szCs w:val="20"/>
              </w:rPr>
            </w:pPr>
            <w:r w:rsidRPr="00F84D6B">
              <w:rPr>
                <w:i/>
                <w:szCs w:val="20"/>
              </w:rPr>
              <w:t xml:space="preserve">the </w:t>
            </w:r>
            <w:r w:rsidR="003B1FBC">
              <w:rPr>
                <w:i/>
                <w:szCs w:val="20"/>
              </w:rPr>
              <w:t>Swiss</w:t>
            </w:r>
            <w:r w:rsidR="00430F48">
              <w:rPr>
                <w:i/>
                <w:szCs w:val="20"/>
              </w:rPr>
              <w:t xml:space="preserve"> Cooperation Office </w:t>
            </w:r>
            <w:r w:rsidR="00C753A9">
              <w:rPr>
                <w:i/>
                <w:szCs w:val="20"/>
              </w:rPr>
              <w:t>/ Embassy</w:t>
            </w:r>
            <w:r w:rsidR="003B1FBC">
              <w:rPr>
                <w:i/>
                <w:szCs w:val="20"/>
              </w:rPr>
              <w:t xml:space="preserve"> </w:t>
            </w:r>
            <w:r w:rsidRPr="00F84D6B">
              <w:rPr>
                <w:i/>
                <w:szCs w:val="20"/>
              </w:rPr>
              <w:t>requesting the training</w:t>
            </w:r>
          </w:p>
        </w:tc>
      </w:tr>
    </w:tbl>
    <w:p w14:paraId="1630EADD" w14:textId="77777777" w:rsidR="00D41A5E" w:rsidRPr="00F84D6B" w:rsidRDefault="00D41A5E" w:rsidP="007C6013">
      <w:pPr>
        <w:spacing w:after="0" w:line="240" w:lineRule="auto"/>
        <w:rPr>
          <w:szCs w:val="20"/>
        </w:rPr>
      </w:pPr>
    </w:p>
    <w:p w14:paraId="6DAEE7D7" w14:textId="77777777" w:rsidR="00D41A5E" w:rsidRPr="00F84D6B" w:rsidRDefault="00D41A5E" w:rsidP="007C6013">
      <w:pPr>
        <w:spacing w:after="0" w:line="240" w:lineRule="auto"/>
        <w:rPr>
          <w:szCs w:val="20"/>
        </w:rPr>
      </w:pPr>
    </w:p>
    <w:p w14:paraId="6A010EDA" w14:textId="77777777" w:rsidR="00D41A5E" w:rsidRPr="00F84D6B" w:rsidRDefault="00D41A5E" w:rsidP="007C6013">
      <w:pPr>
        <w:spacing w:after="0" w:line="240" w:lineRule="auto"/>
        <w:rPr>
          <w:b/>
          <w:szCs w:val="20"/>
        </w:rPr>
      </w:pPr>
    </w:p>
    <w:p w14:paraId="45A3A2D4" w14:textId="5C7C8E52" w:rsidR="00D72961" w:rsidRPr="00F84D6B" w:rsidRDefault="00D72961" w:rsidP="007C6013">
      <w:pPr>
        <w:spacing w:after="0" w:line="240" w:lineRule="auto"/>
        <w:rPr>
          <w:szCs w:val="20"/>
        </w:rPr>
      </w:pPr>
    </w:p>
    <w:sectPr w:rsidR="00D72961" w:rsidRPr="00F84D6B" w:rsidSect="00D41A5E">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7CCE" w14:textId="77777777" w:rsidR="00E22ABA" w:rsidRDefault="00E22ABA">
      <w:r>
        <w:separator/>
      </w:r>
    </w:p>
  </w:endnote>
  <w:endnote w:type="continuationSeparator" w:id="0">
    <w:p w14:paraId="29971F02" w14:textId="77777777" w:rsidR="00E22ABA" w:rsidRDefault="00E22ABA">
      <w:r>
        <w:continuationSeparator/>
      </w:r>
    </w:p>
  </w:endnote>
  <w:endnote w:type="continuationNotice" w:id="1">
    <w:p w14:paraId="3CC1753A" w14:textId="77777777" w:rsidR="00E22ABA" w:rsidRDefault="00E22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uplicate Ionic Bold">
    <w:altName w:val="Cambria"/>
    <w:panose1 w:val="00000000000000000000"/>
    <w:charset w:val="00"/>
    <w:family w:val="roman"/>
    <w:notTrueType/>
    <w:pitch w:val="default"/>
    <w:sig w:usb0="00000003" w:usb1="00000000" w:usb2="00000000" w:usb3="00000000" w:csb0="00000001" w:csb1="00000000"/>
  </w:font>
  <w:font w:name="Duplicate Ionic Regular">
    <w:altName w:val="Cambria"/>
    <w:panose1 w:val="00000000000000000000"/>
    <w:charset w:val="00"/>
    <w:family w:val="roman"/>
    <w:notTrueType/>
    <w:pitch w:val="default"/>
    <w:sig w:usb0="00000003" w:usb1="00000000" w:usb2="00000000" w:usb3="00000000" w:csb0="00000001" w:csb1="00000000"/>
  </w:font>
  <w:font w:name="Tungsten Rounded Bold">
    <w:altName w:val="Tungsten Rounded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2432"/>
      <w:docPartObj>
        <w:docPartGallery w:val="Page Numbers (Bottom of Page)"/>
        <w:docPartUnique/>
      </w:docPartObj>
    </w:sdtPr>
    <w:sdtEndPr>
      <w:rPr>
        <w:noProof/>
      </w:rPr>
    </w:sdtEndPr>
    <w:sdtContent>
      <w:p w14:paraId="48F5926F" w14:textId="77777777" w:rsidR="00917681" w:rsidRDefault="00917681">
        <w:pPr>
          <w:pStyle w:val="Fuzeile"/>
          <w:jc w:val="right"/>
        </w:pPr>
        <w:r>
          <w:fldChar w:fldCharType="begin"/>
        </w:r>
        <w:r>
          <w:instrText xml:space="preserve"> PAGE   \* MERGEFORMAT </w:instrText>
        </w:r>
        <w:r>
          <w:fldChar w:fldCharType="separate"/>
        </w:r>
        <w:r w:rsidR="00A459F5">
          <w:rPr>
            <w:noProof/>
          </w:rPr>
          <w:t>i</w:t>
        </w:r>
        <w:r>
          <w:rPr>
            <w:noProof/>
          </w:rPr>
          <w:fldChar w:fldCharType="end"/>
        </w:r>
      </w:p>
    </w:sdtContent>
  </w:sdt>
  <w:p w14:paraId="0FFF75FB" w14:textId="77777777" w:rsidR="00917681" w:rsidRDefault="009176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5D9F" w14:textId="77777777" w:rsidR="00E22ABA" w:rsidRDefault="00E22ABA">
      <w:r>
        <w:separator/>
      </w:r>
    </w:p>
  </w:footnote>
  <w:footnote w:type="continuationSeparator" w:id="0">
    <w:p w14:paraId="2868D323" w14:textId="77777777" w:rsidR="00E22ABA" w:rsidRDefault="00E22ABA">
      <w:r>
        <w:continuationSeparator/>
      </w:r>
    </w:p>
  </w:footnote>
  <w:footnote w:type="continuationNotice" w:id="1">
    <w:p w14:paraId="2AA74447" w14:textId="77777777" w:rsidR="00E22ABA" w:rsidRDefault="00E22A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0FF"/>
    <w:multiLevelType w:val="hybridMultilevel"/>
    <w:tmpl w:val="D08E78AC"/>
    <w:lvl w:ilvl="0" w:tplc="C1E8728E">
      <w:start w:val="1"/>
      <w:numFmt w:val="upperLetter"/>
      <w:lvlText w:val="(%1)"/>
      <w:lvlJc w:val="left"/>
      <w:pPr>
        <w:ind w:left="360" w:hanging="360"/>
      </w:pPr>
      <w:rPr>
        <w:rFonts w:ascii="Arial" w:eastAsia="Calibri" w:hAnsi="Arial" w:cs="Arial"/>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FE62E9"/>
    <w:multiLevelType w:val="hybridMultilevel"/>
    <w:tmpl w:val="5170BB1A"/>
    <w:lvl w:ilvl="0" w:tplc="03902052">
      <w:start w:val="2"/>
      <w:numFmt w:val="bullet"/>
      <w:lvlText w:val=""/>
      <w:lvlJc w:val="left"/>
      <w:pPr>
        <w:ind w:left="720" w:hanging="360"/>
      </w:pPr>
      <w:rPr>
        <w:rFonts w:ascii="Symbol" w:eastAsia="Calibr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4D0356"/>
    <w:multiLevelType w:val="multilevel"/>
    <w:tmpl w:val="F86AC134"/>
    <w:lvl w:ilvl="0">
      <w:start w:val="1"/>
      <w:numFmt w:val="decimal"/>
      <w:pStyle w:val="berschrift1"/>
      <w:lvlText w:val="%1."/>
      <w:lvlJc w:val="left"/>
      <w:pPr>
        <w:ind w:left="709" w:hanging="709"/>
      </w:pPr>
      <w:rPr>
        <w:rFonts w:hint="default"/>
      </w:rPr>
    </w:lvl>
    <w:lvl w:ilvl="1">
      <w:start w:val="1"/>
      <w:numFmt w:val="decimal"/>
      <w:lvlText w:val="%1.%2."/>
      <w:lvlJc w:val="left"/>
      <w:pPr>
        <w:ind w:left="2978" w:hanging="709"/>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3" w15:restartNumberingAfterBreak="0">
    <w:nsid w:val="0E4643E6"/>
    <w:multiLevelType w:val="multilevel"/>
    <w:tmpl w:val="72441EBC"/>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Bahnschrift SemiLight" w:eastAsiaTheme="minorHAnsi" w:hAnsi="Bahnschrift SemiLigh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6" w15:restartNumberingAfterBreak="0">
    <w:nsid w:val="1C103D77"/>
    <w:multiLevelType w:val="hybridMultilevel"/>
    <w:tmpl w:val="730E67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E3F1975"/>
    <w:multiLevelType w:val="hybridMultilevel"/>
    <w:tmpl w:val="F9560ED4"/>
    <w:lvl w:ilvl="0" w:tplc="211ED4B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CE273D"/>
    <w:multiLevelType w:val="hybridMultilevel"/>
    <w:tmpl w:val="EE5CF4D0"/>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44326C"/>
    <w:multiLevelType w:val="hybridMultilevel"/>
    <w:tmpl w:val="1CF2D448"/>
    <w:lvl w:ilvl="0" w:tplc="9A82DA1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7000F">
      <w:start w:val="1"/>
      <w:numFmt w:val="decimal"/>
      <w:lvlText w:val="%2."/>
      <w:lvlJc w:val="left"/>
      <w:pPr>
        <w:ind w:left="826"/>
      </w:pPr>
      <w:rPr>
        <w:b w:val="0"/>
        <w:i w:val="0"/>
        <w:strike w:val="0"/>
        <w:dstrike w:val="0"/>
        <w:color w:val="000000"/>
        <w:sz w:val="26"/>
        <w:szCs w:val="26"/>
        <w:u w:val="none" w:color="000000"/>
        <w:bdr w:val="none" w:sz="0" w:space="0" w:color="auto"/>
        <w:shd w:val="clear" w:color="auto" w:fill="auto"/>
        <w:vertAlign w:val="baseline"/>
      </w:rPr>
    </w:lvl>
    <w:lvl w:ilvl="2" w:tplc="B83C5710">
      <w:start w:val="1"/>
      <w:numFmt w:val="lowerRoman"/>
      <w:lvlText w:val="%3"/>
      <w:lvlJc w:val="left"/>
      <w:pPr>
        <w:ind w:left="1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BE684E2">
      <w:start w:val="1"/>
      <w:numFmt w:val="decimal"/>
      <w:lvlText w:val="%4"/>
      <w:lvlJc w:val="left"/>
      <w:pPr>
        <w:ind w:left="2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E9623A8">
      <w:start w:val="1"/>
      <w:numFmt w:val="lowerLetter"/>
      <w:lvlText w:val="%5"/>
      <w:lvlJc w:val="left"/>
      <w:pPr>
        <w:ind w:left="2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C36F2">
      <w:start w:val="1"/>
      <w:numFmt w:val="lowerRoman"/>
      <w:lvlText w:val="%6"/>
      <w:lvlJc w:val="left"/>
      <w:pPr>
        <w:ind w:left="3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B475C0">
      <w:start w:val="1"/>
      <w:numFmt w:val="decimal"/>
      <w:lvlText w:val="%7"/>
      <w:lvlJc w:val="left"/>
      <w:pPr>
        <w:ind w:left="4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A2F5CE">
      <w:start w:val="1"/>
      <w:numFmt w:val="lowerLetter"/>
      <w:lvlText w:val="%8"/>
      <w:lvlJc w:val="left"/>
      <w:pPr>
        <w:ind w:left="5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0008D86">
      <w:start w:val="1"/>
      <w:numFmt w:val="lowerRoman"/>
      <w:lvlText w:val="%9"/>
      <w:lvlJc w:val="left"/>
      <w:pPr>
        <w:ind w:left="5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D9278E9"/>
    <w:multiLevelType w:val="hybridMultilevel"/>
    <w:tmpl w:val="B3D4640A"/>
    <w:lvl w:ilvl="0" w:tplc="08070001">
      <w:start w:val="1"/>
      <w:numFmt w:val="bullet"/>
      <w:lvlText w:val=""/>
      <w:lvlJc w:val="left"/>
      <w:pPr>
        <w:ind w:left="743" w:hanging="360"/>
      </w:pPr>
      <w:rPr>
        <w:rFonts w:ascii="Symbol" w:hAnsi="Symbol" w:hint="default"/>
      </w:rPr>
    </w:lvl>
    <w:lvl w:ilvl="1" w:tplc="08070003">
      <w:start w:val="1"/>
      <w:numFmt w:val="bullet"/>
      <w:lvlText w:val="o"/>
      <w:lvlJc w:val="left"/>
      <w:pPr>
        <w:ind w:left="1463" w:hanging="360"/>
      </w:pPr>
      <w:rPr>
        <w:rFonts w:ascii="Courier New" w:hAnsi="Courier New" w:cs="Courier New" w:hint="default"/>
      </w:rPr>
    </w:lvl>
    <w:lvl w:ilvl="2" w:tplc="08070005">
      <w:start w:val="1"/>
      <w:numFmt w:val="bullet"/>
      <w:lvlText w:val=""/>
      <w:lvlJc w:val="left"/>
      <w:pPr>
        <w:ind w:left="2183" w:hanging="360"/>
      </w:pPr>
      <w:rPr>
        <w:rFonts w:ascii="Wingdings" w:hAnsi="Wingdings" w:hint="default"/>
      </w:rPr>
    </w:lvl>
    <w:lvl w:ilvl="3" w:tplc="08070001">
      <w:start w:val="1"/>
      <w:numFmt w:val="bullet"/>
      <w:lvlText w:val=""/>
      <w:lvlJc w:val="left"/>
      <w:pPr>
        <w:ind w:left="2903" w:hanging="360"/>
      </w:pPr>
      <w:rPr>
        <w:rFonts w:ascii="Symbol" w:hAnsi="Symbol" w:hint="default"/>
      </w:rPr>
    </w:lvl>
    <w:lvl w:ilvl="4" w:tplc="08070003">
      <w:start w:val="1"/>
      <w:numFmt w:val="bullet"/>
      <w:lvlText w:val="o"/>
      <w:lvlJc w:val="left"/>
      <w:pPr>
        <w:ind w:left="3623" w:hanging="360"/>
      </w:pPr>
      <w:rPr>
        <w:rFonts w:ascii="Courier New" w:hAnsi="Courier New" w:cs="Courier New" w:hint="default"/>
      </w:rPr>
    </w:lvl>
    <w:lvl w:ilvl="5" w:tplc="08070005">
      <w:start w:val="1"/>
      <w:numFmt w:val="bullet"/>
      <w:lvlText w:val=""/>
      <w:lvlJc w:val="left"/>
      <w:pPr>
        <w:ind w:left="4343" w:hanging="360"/>
      </w:pPr>
      <w:rPr>
        <w:rFonts w:ascii="Wingdings" w:hAnsi="Wingdings" w:hint="default"/>
      </w:rPr>
    </w:lvl>
    <w:lvl w:ilvl="6" w:tplc="08070001">
      <w:start w:val="1"/>
      <w:numFmt w:val="bullet"/>
      <w:lvlText w:val=""/>
      <w:lvlJc w:val="left"/>
      <w:pPr>
        <w:ind w:left="5063" w:hanging="360"/>
      </w:pPr>
      <w:rPr>
        <w:rFonts w:ascii="Symbol" w:hAnsi="Symbol" w:hint="default"/>
      </w:rPr>
    </w:lvl>
    <w:lvl w:ilvl="7" w:tplc="08070003">
      <w:start w:val="1"/>
      <w:numFmt w:val="bullet"/>
      <w:lvlText w:val="o"/>
      <w:lvlJc w:val="left"/>
      <w:pPr>
        <w:ind w:left="5783" w:hanging="360"/>
      </w:pPr>
      <w:rPr>
        <w:rFonts w:ascii="Courier New" w:hAnsi="Courier New" w:cs="Courier New" w:hint="default"/>
      </w:rPr>
    </w:lvl>
    <w:lvl w:ilvl="8" w:tplc="08070005">
      <w:start w:val="1"/>
      <w:numFmt w:val="bullet"/>
      <w:lvlText w:val=""/>
      <w:lvlJc w:val="left"/>
      <w:pPr>
        <w:ind w:left="6503" w:hanging="360"/>
      </w:pPr>
      <w:rPr>
        <w:rFonts w:ascii="Wingdings" w:hAnsi="Wingdings" w:hint="default"/>
      </w:rPr>
    </w:lvl>
  </w:abstractNum>
  <w:abstractNum w:abstractNumId="11" w15:restartNumberingAfterBreak="0">
    <w:nsid w:val="34AA230F"/>
    <w:multiLevelType w:val="hybridMultilevel"/>
    <w:tmpl w:val="7C94CE68"/>
    <w:lvl w:ilvl="0" w:tplc="E2FEDD52">
      <w:start w:val="2"/>
      <w:numFmt w:val="decimal"/>
      <w:lvlText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DC4F0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DCE9E8">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A0310E">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630E6F0">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0EEABEC">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4C215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A2BAD8">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EF044E0">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65F2269"/>
    <w:multiLevelType w:val="hybridMultilevel"/>
    <w:tmpl w:val="D7768770"/>
    <w:lvl w:ilvl="0" w:tplc="F48A0804">
      <w:numFmt w:val="bullet"/>
      <w:lvlText w:val=""/>
      <w:lvlJc w:val="left"/>
      <w:pPr>
        <w:ind w:left="720" w:hanging="360"/>
      </w:pPr>
      <w:rPr>
        <w:rFonts w:ascii="Wingdings" w:eastAsia="Calibri" w:hAnsi="Wingdings" w:cs="Calibri Light" w:hint="default"/>
        <w:color w:val="33333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76965BF"/>
    <w:multiLevelType w:val="hybridMultilevel"/>
    <w:tmpl w:val="CA665E54"/>
    <w:lvl w:ilvl="0" w:tplc="40625630">
      <w:numFmt w:val="bullet"/>
      <w:lvlText w:val=""/>
      <w:lvlJc w:val="left"/>
      <w:pPr>
        <w:ind w:left="720" w:hanging="360"/>
      </w:pPr>
      <w:rPr>
        <w:rFonts w:ascii="Wingdings" w:eastAsiaTheme="minorHAnsi" w:hAnsi="Wingdings" w:cstheme="minorHAns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E421B7"/>
    <w:multiLevelType w:val="hybridMultilevel"/>
    <w:tmpl w:val="27203C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B12A97"/>
    <w:multiLevelType w:val="hybridMultilevel"/>
    <w:tmpl w:val="229AEE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4B80435"/>
    <w:multiLevelType w:val="multilevel"/>
    <w:tmpl w:val="22CA15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D56181"/>
    <w:multiLevelType w:val="hybridMultilevel"/>
    <w:tmpl w:val="F7341902"/>
    <w:lvl w:ilvl="0" w:tplc="24B2118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F5C3F7F"/>
    <w:multiLevelType w:val="multilevel"/>
    <w:tmpl w:val="8E06ED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D80B9F"/>
    <w:multiLevelType w:val="multilevel"/>
    <w:tmpl w:val="07603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0D64A1"/>
    <w:multiLevelType w:val="hybridMultilevel"/>
    <w:tmpl w:val="7D6E6D46"/>
    <w:lvl w:ilvl="0" w:tplc="08070009">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599D1526"/>
    <w:multiLevelType w:val="multilevel"/>
    <w:tmpl w:val="72602D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606649"/>
    <w:multiLevelType w:val="multilevel"/>
    <w:tmpl w:val="1096AB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025DDC"/>
    <w:multiLevelType w:val="hybridMultilevel"/>
    <w:tmpl w:val="29CCBE16"/>
    <w:lvl w:ilvl="0" w:tplc="D8E8C0A0">
      <w:start w:val="1"/>
      <w:numFmt w:val="bullet"/>
      <w:lvlText w:val="•"/>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5A553E">
      <w:start w:val="1"/>
      <w:numFmt w:val="bullet"/>
      <w:lvlText w:val="o"/>
      <w:lvlJc w:val="left"/>
      <w:pPr>
        <w:ind w:left="1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29AC538">
      <w:start w:val="1"/>
      <w:numFmt w:val="bullet"/>
      <w:lvlText w:val="▪"/>
      <w:lvlJc w:val="left"/>
      <w:pPr>
        <w:ind w:left="1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40D532">
      <w:start w:val="1"/>
      <w:numFmt w:val="bullet"/>
      <w:lvlText w:val="•"/>
      <w:lvlJc w:val="left"/>
      <w:pPr>
        <w:ind w:left="2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B28AAC">
      <w:start w:val="1"/>
      <w:numFmt w:val="bullet"/>
      <w:lvlText w:val="o"/>
      <w:lvlJc w:val="left"/>
      <w:pPr>
        <w:ind w:left="3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3A8A2E">
      <w:start w:val="1"/>
      <w:numFmt w:val="bullet"/>
      <w:lvlText w:val="▪"/>
      <w:lvlJc w:val="left"/>
      <w:pPr>
        <w:ind w:left="4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6AE30A">
      <w:start w:val="1"/>
      <w:numFmt w:val="bullet"/>
      <w:lvlText w:val="•"/>
      <w:lvlJc w:val="left"/>
      <w:pPr>
        <w:ind w:left="4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C2C03EE">
      <w:start w:val="1"/>
      <w:numFmt w:val="bullet"/>
      <w:lvlText w:val="o"/>
      <w:lvlJc w:val="left"/>
      <w:pPr>
        <w:ind w:left="5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228278">
      <w:start w:val="1"/>
      <w:numFmt w:val="bullet"/>
      <w:lvlText w:val="▪"/>
      <w:lvlJc w:val="left"/>
      <w:pPr>
        <w:ind w:left="6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5" w15:restartNumberingAfterBreak="0">
    <w:nsid w:val="71AA57F5"/>
    <w:multiLevelType w:val="hybridMultilevel"/>
    <w:tmpl w:val="71AA21BA"/>
    <w:lvl w:ilvl="0" w:tplc="53C2B85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A64FB4"/>
    <w:multiLevelType w:val="hybridMultilevel"/>
    <w:tmpl w:val="DB3AFC8C"/>
    <w:lvl w:ilvl="0" w:tplc="0807000D">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7" w15:restartNumberingAfterBreak="0">
    <w:nsid w:val="74DC7083"/>
    <w:multiLevelType w:val="hybridMultilevel"/>
    <w:tmpl w:val="1F9E4A40"/>
    <w:lvl w:ilvl="0" w:tplc="08070015">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2071730696">
    <w:abstractNumId w:val="2"/>
  </w:num>
  <w:num w:numId="2" w16cid:durableId="183062454">
    <w:abstractNumId w:val="4"/>
  </w:num>
  <w:num w:numId="3" w16cid:durableId="577206441">
    <w:abstractNumId w:val="24"/>
  </w:num>
  <w:num w:numId="4" w16cid:durableId="922178385">
    <w:abstractNumId w:val="5"/>
  </w:num>
  <w:num w:numId="5" w16cid:durableId="1658411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3660">
    <w:abstractNumId w:val="11"/>
  </w:num>
  <w:num w:numId="7" w16cid:durableId="1210646702">
    <w:abstractNumId w:val="9"/>
  </w:num>
  <w:num w:numId="8" w16cid:durableId="382366776">
    <w:abstractNumId w:val="23"/>
  </w:num>
  <w:num w:numId="9" w16cid:durableId="1029333963">
    <w:abstractNumId w:val="26"/>
  </w:num>
  <w:num w:numId="10" w16cid:durableId="955525354">
    <w:abstractNumId w:val="20"/>
  </w:num>
  <w:num w:numId="11" w16cid:durableId="268397745">
    <w:abstractNumId w:val="1"/>
  </w:num>
  <w:num w:numId="12" w16cid:durableId="1142455580">
    <w:abstractNumId w:val="0"/>
  </w:num>
  <w:num w:numId="13" w16cid:durableId="10562042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4680131">
    <w:abstractNumId w:val="13"/>
  </w:num>
  <w:num w:numId="15" w16cid:durableId="1341665412">
    <w:abstractNumId w:val="12"/>
  </w:num>
  <w:num w:numId="16" w16cid:durableId="2069374813">
    <w:abstractNumId w:val="27"/>
  </w:num>
  <w:num w:numId="17" w16cid:durableId="2098625817">
    <w:abstractNumId w:val="15"/>
  </w:num>
  <w:num w:numId="18" w16cid:durableId="2046757818">
    <w:abstractNumId w:val="22"/>
  </w:num>
  <w:num w:numId="19" w16cid:durableId="1070496213">
    <w:abstractNumId w:val="19"/>
  </w:num>
  <w:num w:numId="20" w16cid:durableId="88740531">
    <w:abstractNumId w:val="22"/>
    <w:lvlOverride w:ilvl="0">
      <w:startOverride w:val="1"/>
    </w:lvlOverride>
    <w:lvlOverride w:ilvl="1">
      <w:startOverride w:val="2"/>
    </w:lvlOverride>
  </w:num>
  <w:num w:numId="21" w16cid:durableId="498548119">
    <w:abstractNumId w:val="7"/>
  </w:num>
  <w:num w:numId="22" w16cid:durableId="221063733">
    <w:abstractNumId w:val="16"/>
  </w:num>
  <w:num w:numId="23" w16cid:durableId="808598737">
    <w:abstractNumId w:val="17"/>
  </w:num>
  <w:num w:numId="24" w16cid:durableId="2038844490">
    <w:abstractNumId w:val="21"/>
  </w:num>
  <w:num w:numId="25" w16cid:durableId="1535968380">
    <w:abstractNumId w:val="25"/>
  </w:num>
  <w:num w:numId="26" w16cid:durableId="1688602968">
    <w:abstractNumId w:val="18"/>
  </w:num>
  <w:num w:numId="27" w16cid:durableId="691418621">
    <w:abstractNumId w:val="6"/>
  </w:num>
  <w:num w:numId="28" w16cid:durableId="894119267">
    <w:abstractNumId w:val="8"/>
  </w:num>
  <w:num w:numId="29" w16cid:durableId="1107390641">
    <w:abstractNumId w:val="3"/>
  </w:num>
  <w:num w:numId="30" w16cid:durableId="157577774">
    <w:abstractNumId w:val="10"/>
  </w:num>
  <w:num w:numId="31" w16cid:durableId="154540669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en-IE" w:vendorID="64" w:dllVersion="6" w:nlCheck="1" w:checkStyle="1"/>
  <w:activeWritingStyle w:appName="MSWord" w:lang="it-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CH"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AU" w:vendorID="64" w:dllVersion="0" w:nlCheck="1" w:checkStyle="0"/>
  <w:activeWritingStyle w:appName="MSWord" w:lang="it-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5E"/>
    <w:rsid w:val="00001E0F"/>
    <w:rsid w:val="000069C8"/>
    <w:rsid w:val="000124D8"/>
    <w:rsid w:val="000235B8"/>
    <w:rsid w:val="0002378C"/>
    <w:rsid w:val="00023BE3"/>
    <w:rsid w:val="0004138F"/>
    <w:rsid w:val="00051279"/>
    <w:rsid w:val="000545C2"/>
    <w:rsid w:val="000579DB"/>
    <w:rsid w:val="000623C9"/>
    <w:rsid w:val="000663AA"/>
    <w:rsid w:val="00070AB6"/>
    <w:rsid w:val="00075CB3"/>
    <w:rsid w:val="00077F75"/>
    <w:rsid w:val="000806D5"/>
    <w:rsid w:val="000830D3"/>
    <w:rsid w:val="000834FA"/>
    <w:rsid w:val="00092B05"/>
    <w:rsid w:val="0009560B"/>
    <w:rsid w:val="00096D94"/>
    <w:rsid w:val="000A2D14"/>
    <w:rsid w:val="000A4EF0"/>
    <w:rsid w:val="000A7F02"/>
    <w:rsid w:val="000B14FE"/>
    <w:rsid w:val="000C379F"/>
    <w:rsid w:val="000C4734"/>
    <w:rsid w:val="000C63A2"/>
    <w:rsid w:val="000C7DCA"/>
    <w:rsid w:val="000D241B"/>
    <w:rsid w:val="000D3F2C"/>
    <w:rsid w:val="000D4AE7"/>
    <w:rsid w:val="000D610B"/>
    <w:rsid w:val="000E1CB8"/>
    <w:rsid w:val="00116CD5"/>
    <w:rsid w:val="00125BF4"/>
    <w:rsid w:val="00130FFD"/>
    <w:rsid w:val="00136234"/>
    <w:rsid w:val="00137B2B"/>
    <w:rsid w:val="0014327D"/>
    <w:rsid w:val="00147A57"/>
    <w:rsid w:val="001537A7"/>
    <w:rsid w:val="001545B6"/>
    <w:rsid w:val="00156634"/>
    <w:rsid w:val="00167FD6"/>
    <w:rsid w:val="001A30B7"/>
    <w:rsid w:val="001A7506"/>
    <w:rsid w:val="001B6539"/>
    <w:rsid w:val="001C26E7"/>
    <w:rsid w:val="001C4248"/>
    <w:rsid w:val="001D04CF"/>
    <w:rsid w:val="001E23FF"/>
    <w:rsid w:val="001E692C"/>
    <w:rsid w:val="001E7E10"/>
    <w:rsid w:val="001F1961"/>
    <w:rsid w:val="001F627D"/>
    <w:rsid w:val="00206300"/>
    <w:rsid w:val="00210E93"/>
    <w:rsid w:val="002200CB"/>
    <w:rsid w:val="002202C9"/>
    <w:rsid w:val="00224C31"/>
    <w:rsid w:val="00232D0F"/>
    <w:rsid w:val="0023489C"/>
    <w:rsid w:val="00235850"/>
    <w:rsid w:val="00243974"/>
    <w:rsid w:val="00246F40"/>
    <w:rsid w:val="00247311"/>
    <w:rsid w:val="002535DF"/>
    <w:rsid w:val="00257593"/>
    <w:rsid w:val="002654EC"/>
    <w:rsid w:val="00265C8D"/>
    <w:rsid w:val="0026769B"/>
    <w:rsid w:val="00273381"/>
    <w:rsid w:val="00277DFF"/>
    <w:rsid w:val="00281017"/>
    <w:rsid w:val="00281C11"/>
    <w:rsid w:val="00281EC0"/>
    <w:rsid w:val="0028733B"/>
    <w:rsid w:val="00290182"/>
    <w:rsid w:val="00292A1C"/>
    <w:rsid w:val="002B4F27"/>
    <w:rsid w:val="002C1EEC"/>
    <w:rsid w:val="002D5B1E"/>
    <w:rsid w:val="002E6D84"/>
    <w:rsid w:val="002F0088"/>
    <w:rsid w:val="002F2DE5"/>
    <w:rsid w:val="00304DCD"/>
    <w:rsid w:val="00311907"/>
    <w:rsid w:val="003132A3"/>
    <w:rsid w:val="0031459D"/>
    <w:rsid w:val="00317B7B"/>
    <w:rsid w:val="00320792"/>
    <w:rsid w:val="00323908"/>
    <w:rsid w:val="00323FF8"/>
    <w:rsid w:val="00330F50"/>
    <w:rsid w:val="003346A3"/>
    <w:rsid w:val="00340D83"/>
    <w:rsid w:val="00345274"/>
    <w:rsid w:val="00355BC2"/>
    <w:rsid w:val="00361440"/>
    <w:rsid w:val="00362537"/>
    <w:rsid w:val="00364E08"/>
    <w:rsid w:val="00370576"/>
    <w:rsid w:val="003707C8"/>
    <w:rsid w:val="00372BC6"/>
    <w:rsid w:val="0037388F"/>
    <w:rsid w:val="00385B0E"/>
    <w:rsid w:val="00385C0A"/>
    <w:rsid w:val="0038602E"/>
    <w:rsid w:val="003863E7"/>
    <w:rsid w:val="00387147"/>
    <w:rsid w:val="00396572"/>
    <w:rsid w:val="003A0B06"/>
    <w:rsid w:val="003A0BF4"/>
    <w:rsid w:val="003A2E6A"/>
    <w:rsid w:val="003A7826"/>
    <w:rsid w:val="003B0AFB"/>
    <w:rsid w:val="003B1FBC"/>
    <w:rsid w:val="003B28EB"/>
    <w:rsid w:val="003B5999"/>
    <w:rsid w:val="003C7402"/>
    <w:rsid w:val="003D330D"/>
    <w:rsid w:val="003E319B"/>
    <w:rsid w:val="003E32A0"/>
    <w:rsid w:val="003E5C61"/>
    <w:rsid w:val="003F231B"/>
    <w:rsid w:val="004006EF"/>
    <w:rsid w:val="00411C24"/>
    <w:rsid w:val="004256D1"/>
    <w:rsid w:val="00430F48"/>
    <w:rsid w:val="0043190D"/>
    <w:rsid w:val="0043360E"/>
    <w:rsid w:val="0043633C"/>
    <w:rsid w:val="004415E6"/>
    <w:rsid w:val="00442E2C"/>
    <w:rsid w:val="0045023E"/>
    <w:rsid w:val="00457174"/>
    <w:rsid w:val="0046546B"/>
    <w:rsid w:val="00470467"/>
    <w:rsid w:val="004751EB"/>
    <w:rsid w:val="00483FAE"/>
    <w:rsid w:val="004919CF"/>
    <w:rsid w:val="004A71AD"/>
    <w:rsid w:val="004B176F"/>
    <w:rsid w:val="004C48FF"/>
    <w:rsid w:val="004D16AE"/>
    <w:rsid w:val="004D1B40"/>
    <w:rsid w:val="004D3C5B"/>
    <w:rsid w:val="004E1E5C"/>
    <w:rsid w:val="004E553C"/>
    <w:rsid w:val="00503F5F"/>
    <w:rsid w:val="0050790D"/>
    <w:rsid w:val="00514A96"/>
    <w:rsid w:val="00517B82"/>
    <w:rsid w:val="00536BAE"/>
    <w:rsid w:val="00537DC6"/>
    <w:rsid w:val="005466E0"/>
    <w:rsid w:val="005515B1"/>
    <w:rsid w:val="00561AFB"/>
    <w:rsid w:val="00563399"/>
    <w:rsid w:val="005757F4"/>
    <w:rsid w:val="00576235"/>
    <w:rsid w:val="00576CB1"/>
    <w:rsid w:val="005800E7"/>
    <w:rsid w:val="0059205D"/>
    <w:rsid w:val="00592739"/>
    <w:rsid w:val="00597075"/>
    <w:rsid w:val="005974AF"/>
    <w:rsid w:val="005C6A4E"/>
    <w:rsid w:val="005C7414"/>
    <w:rsid w:val="005D2C86"/>
    <w:rsid w:val="00600C10"/>
    <w:rsid w:val="006015BD"/>
    <w:rsid w:val="0060373B"/>
    <w:rsid w:val="00615FA5"/>
    <w:rsid w:val="00616296"/>
    <w:rsid w:val="00621AD0"/>
    <w:rsid w:val="00624A2E"/>
    <w:rsid w:val="00626CDB"/>
    <w:rsid w:val="0063206D"/>
    <w:rsid w:val="00633061"/>
    <w:rsid w:val="00636C01"/>
    <w:rsid w:val="00642935"/>
    <w:rsid w:val="00646FCB"/>
    <w:rsid w:val="00655448"/>
    <w:rsid w:val="006601A8"/>
    <w:rsid w:val="0066129F"/>
    <w:rsid w:val="006628D9"/>
    <w:rsid w:val="006641E8"/>
    <w:rsid w:val="00667B41"/>
    <w:rsid w:val="006734FC"/>
    <w:rsid w:val="006735C0"/>
    <w:rsid w:val="00673F0F"/>
    <w:rsid w:val="00674548"/>
    <w:rsid w:val="006766CB"/>
    <w:rsid w:val="00683078"/>
    <w:rsid w:val="0068340B"/>
    <w:rsid w:val="0068435D"/>
    <w:rsid w:val="0068598F"/>
    <w:rsid w:val="00692AE1"/>
    <w:rsid w:val="0069419F"/>
    <w:rsid w:val="006968E9"/>
    <w:rsid w:val="006A0048"/>
    <w:rsid w:val="006A50C7"/>
    <w:rsid w:val="006A7644"/>
    <w:rsid w:val="006A77B2"/>
    <w:rsid w:val="006B12D0"/>
    <w:rsid w:val="006C1FE4"/>
    <w:rsid w:val="006C76BD"/>
    <w:rsid w:val="006D27CF"/>
    <w:rsid w:val="006D32C6"/>
    <w:rsid w:val="006F072E"/>
    <w:rsid w:val="006F0E17"/>
    <w:rsid w:val="006F27B7"/>
    <w:rsid w:val="006F38F1"/>
    <w:rsid w:val="006F4428"/>
    <w:rsid w:val="006F554B"/>
    <w:rsid w:val="00700C28"/>
    <w:rsid w:val="00701B25"/>
    <w:rsid w:val="00706EB7"/>
    <w:rsid w:val="00710F03"/>
    <w:rsid w:val="00712626"/>
    <w:rsid w:val="00712FEC"/>
    <w:rsid w:val="00714F1F"/>
    <w:rsid w:val="00716A79"/>
    <w:rsid w:val="00720DC9"/>
    <w:rsid w:val="0072126E"/>
    <w:rsid w:val="00725D74"/>
    <w:rsid w:val="00731513"/>
    <w:rsid w:val="00731CD0"/>
    <w:rsid w:val="00737C62"/>
    <w:rsid w:val="00742E61"/>
    <w:rsid w:val="00743C40"/>
    <w:rsid w:val="00744081"/>
    <w:rsid w:val="007552B7"/>
    <w:rsid w:val="00756786"/>
    <w:rsid w:val="007639DD"/>
    <w:rsid w:val="00767B64"/>
    <w:rsid w:val="00770489"/>
    <w:rsid w:val="0077269B"/>
    <w:rsid w:val="00774024"/>
    <w:rsid w:val="00774408"/>
    <w:rsid w:val="00777FB7"/>
    <w:rsid w:val="00782C67"/>
    <w:rsid w:val="00782DC4"/>
    <w:rsid w:val="0079008D"/>
    <w:rsid w:val="007940BD"/>
    <w:rsid w:val="00794168"/>
    <w:rsid w:val="00795E1D"/>
    <w:rsid w:val="007B5112"/>
    <w:rsid w:val="007B6835"/>
    <w:rsid w:val="007B74FD"/>
    <w:rsid w:val="007C2BD4"/>
    <w:rsid w:val="007C6013"/>
    <w:rsid w:val="007D57E9"/>
    <w:rsid w:val="007D60B2"/>
    <w:rsid w:val="007E08BC"/>
    <w:rsid w:val="007E4F9F"/>
    <w:rsid w:val="007E540E"/>
    <w:rsid w:val="007E7905"/>
    <w:rsid w:val="007F0F45"/>
    <w:rsid w:val="0080125E"/>
    <w:rsid w:val="00812F3B"/>
    <w:rsid w:val="00820586"/>
    <w:rsid w:val="00833998"/>
    <w:rsid w:val="00835CBD"/>
    <w:rsid w:val="00836E89"/>
    <w:rsid w:val="0083730F"/>
    <w:rsid w:val="008442AF"/>
    <w:rsid w:val="00850DFF"/>
    <w:rsid w:val="00851D0B"/>
    <w:rsid w:val="0085266D"/>
    <w:rsid w:val="008666EE"/>
    <w:rsid w:val="00866C15"/>
    <w:rsid w:val="00870060"/>
    <w:rsid w:val="008700FC"/>
    <w:rsid w:val="00870243"/>
    <w:rsid w:val="00870786"/>
    <w:rsid w:val="00873F99"/>
    <w:rsid w:val="00884E97"/>
    <w:rsid w:val="00891259"/>
    <w:rsid w:val="008C7938"/>
    <w:rsid w:val="008C7EF2"/>
    <w:rsid w:val="008D4805"/>
    <w:rsid w:val="008D6161"/>
    <w:rsid w:val="008D6498"/>
    <w:rsid w:val="008E3429"/>
    <w:rsid w:val="008E3F52"/>
    <w:rsid w:val="008E665C"/>
    <w:rsid w:val="008F210B"/>
    <w:rsid w:val="008F726D"/>
    <w:rsid w:val="00903F0D"/>
    <w:rsid w:val="00910B8A"/>
    <w:rsid w:val="00917681"/>
    <w:rsid w:val="009214A8"/>
    <w:rsid w:val="0093094F"/>
    <w:rsid w:val="009324C7"/>
    <w:rsid w:val="00941F97"/>
    <w:rsid w:val="00945753"/>
    <w:rsid w:val="00945A6B"/>
    <w:rsid w:val="00946E18"/>
    <w:rsid w:val="0095521B"/>
    <w:rsid w:val="009723EF"/>
    <w:rsid w:val="00973930"/>
    <w:rsid w:val="009878AC"/>
    <w:rsid w:val="00991559"/>
    <w:rsid w:val="00991CB3"/>
    <w:rsid w:val="00995066"/>
    <w:rsid w:val="009A1953"/>
    <w:rsid w:val="009A41FB"/>
    <w:rsid w:val="009B3B4D"/>
    <w:rsid w:val="009B6AD5"/>
    <w:rsid w:val="009B6F2A"/>
    <w:rsid w:val="009D1294"/>
    <w:rsid w:val="009F4CC5"/>
    <w:rsid w:val="00A02B58"/>
    <w:rsid w:val="00A14115"/>
    <w:rsid w:val="00A30785"/>
    <w:rsid w:val="00A4029A"/>
    <w:rsid w:val="00A459F5"/>
    <w:rsid w:val="00A52A90"/>
    <w:rsid w:val="00A5458A"/>
    <w:rsid w:val="00A548B5"/>
    <w:rsid w:val="00A7225C"/>
    <w:rsid w:val="00A73176"/>
    <w:rsid w:val="00A748F2"/>
    <w:rsid w:val="00A81CF5"/>
    <w:rsid w:val="00A82CB0"/>
    <w:rsid w:val="00A82F66"/>
    <w:rsid w:val="00A868EF"/>
    <w:rsid w:val="00AA40A6"/>
    <w:rsid w:val="00AB501C"/>
    <w:rsid w:val="00AC18A4"/>
    <w:rsid w:val="00AC6613"/>
    <w:rsid w:val="00AC718A"/>
    <w:rsid w:val="00AC7B7C"/>
    <w:rsid w:val="00AD2EC8"/>
    <w:rsid w:val="00AE327A"/>
    <w:rsid w:val="00AE47E1"/>
    <w:rsid w:val="00AE51EA"/>
    <w:rsid w:val="00B0379A"/>
    <w:rsid w:val="00B11BD4"/>
    <w:rsid w:val="00B13963"/>
    <w:rsid w:val="00B16198"/>
    <w:rsid w:val="00B173B5"/>
    <w:rsid w:val="00B31904"/>
    <w:rsid w:val="00B3461A"/>
    <w:rsid w:val="00B434BD"/>
    <w:rsid w:val="00B43C5F"/>
    <w:rsid w:val="00B5040C"/>
    <w:rsid w:val="00B51A11"/>
    <w:rsid w:val="00B5254A"/>
    <w:rsid w:val="00B53BF0"/>
    <w:rsid w:val="00B63D5B"/>
    <w:rsid w:val="00B74045"/>
    <w:rsid w:val="00B76454"/>
    <w:rsid w:val="00B833EA"/>
    <w:rsid w:val="00B84ACE"/>
    <w:rsid w:val="00B85300"/>
    <w:rsid w:val="00B90EEC"/>
    <w:rsid w:val="00B95382"/>
    <w:rsid w:val="00B97AA5"/>
    <w:rsid w:val="00BA165A"/>
    <w:rsid w:val="00BA459E"/>
    <w:rsid w:val="00BB2554"/>
    <w:rsid w:val="00BC157D"/>
    <w:rsid w:val="00BC348F"/>
    <w:rsid w:val="00BD48EE"/>
    <w:rsid w:val="00BD7A18"/>
    <w:rsid w:val="00BE2D89"/>
    <w:rsid w:val="00BE72B7"/>
    <w:rsid w:val="00BE75B8"/>
    <w:rsid w:val="00BE7DA6"/>
    <w:rsid w:val="00BF0649"/>
    <w:rsid w:val="00BF11AA"/>
    <w:rsid w:val="00BF5ED3"/>
    <w:rsid w:val="00BF7B53"/>
    <w:rsid w:val="00C04551"/>
    <w:rsid w:val="00C07975"/>
    <w:rsid w:val="00C10BBB"/>
    <w:rsid w:val="00C11E0D"/>
    <w:rsid w:val="00C13AC8"/>
    <w:rsid w:val="00C14945"/>
    <w:rsid w:val="00C15686"/>
    <w:rsid w:val="00C16A41"/>
    <w:rsid w:val="00C2305B"/>
    <w:rsid w:val="00C30DBE"/>
    <w:rsid w:val="00C31016"/>
    <w:rsid w:val="00C3163F"/>
    <w:rsid w:val="00C41A76"/>
    <w:rsid w:val="00C609A9"/>
    <w:rsid w:val="00C621D4"/>
    <w:rsid w:val="00C70EA1"/>
    <w:rsid w:val="00C714FC"/>
    <w:rsid w:val="00C728AE"/>
    <w:rsid w:val="00C753A9"/>
    <w:rsid w:val="00C75765"/>
    <w:rsid w:val="00C76B5C"/>
    <w:rsid w:val="00C85FBA"/>
    <w:rsid w:val="00C86D17"/>
    <w:rsid w:val="00C94B96"/>
    <w:rsid w:val="00C97F0E"/>
    <w:rsid w:val="00CA5ECB"/>
    <w:rsid w:val="00CA6338"/>
    <w:rsid w:val="00CA6780"/>
    <w:rsid w:val="00CB1238"/>
    <w:rsid w:val="00CB262A"/>
    <w:rsid w:val="00CB2986"/>
    <w:rsid w:val="00CB7B37"/>
    <w:rsid w:val="00CC5433"/>
    <w:rsid w:val="00CD523B"/>
    <w:rsid w:val="00CF48CA"/>
    <w:rsid w:val="00CF573F"/>
    <w:rsid w:val="00CF6978"/>
    <w:rsid w:val="00D1387E"/>
    <w:rsid w:val="00D30FB2"/>
    <w:rsid w:val="00D31F3A"/>
    <w:rsid w:val="00D41A5E"/>
    <w:rsid w:val="00D44A60"/>
    <w:rsid w:val="00D46366"/>
    <w:rsid w:val="00D5576D"/>
    <w:rsid w:val="00D632E3"/>
    <w:rsid w:val="00D72961"/>
    <w:rsid w:val="00D74762"/>
    <w:rsid w:val="00D83A3F"/>
    <w:rsid w:val="00D92416"/>
    <w:rsid w:val="00D952BF"/>
    <w:rsid w:val="00D9559E"/>
    <w:rsid w:val="00DA466A"/>
    <w:rsid w:val="00DA57CF"/>
    <w:rsid w:val="00DB0741"/>
    <w:rsid w:val="00DB0E20"/>
    <w:rsid w:val="00DB24A1"/>
    <w:rsid w:val="00DB38BE"/>
    <w:rsid w:val="00DB4D0A"/>
    <w:rsid w:val="00DB5DFE"/>
    <w:rsid w:val="00DC296F"/>
    <w:rsid w:val="00DC33AB"/>
    <w:rsid w:val="00DC3F70"/>
    <w:rsid w:val="00DC5D5C"/>
    <w:rsid w:val="00DC621A"/>
    <w:rsid w:val="00DD2CBA"/>
    <w:rsid w:val="00DD48EB"/>
    <w:rsid w:val="00DF254F"/>
    <w:rsid w:val="00DF5531"/>
    <w:rsid w:val="00DF6B81"/>
    <w:rsid w:val="00DF7453"/>
    <w:rsid w:val="00E02C99"/>
    <w:rsid w:val="00E03042"/>
    <w:rsid w:val="00E1146C"/>
    <w:rsid w:val="00E1453B"/>
    <w:rsid w:val="00E15A41"/>
    <w:rsid w:val="00E22ABA"/>
    <w:rsid w:val="00E265A2"/>
    <w:rsid w:val="00E37132"/>
    <w:rsid w:val="00E52CFF"/>
    <w:rsid w:val="00E5515F"/>
    <w:rsid w:val="00E56722"/>
    <w:rsid w:val="00E57AFB"/>
    <w:rsid w:val="00E70018"/>
    <w:rsid w:val="00E805DA"/>
    <w:rsid w:val="00E85726"/>
    <w:rsid w:val="00E97B1E"/>
    <w:rsid w:val="00EA21F7"/>
    <w:rsid w:val="00EA38FF"/>
    <w:rsid w:val="00EB23A9"/>
    <w:rsid w:val="00EB2652"/>
    <w:rsid w:val="00EB4D42"/>
    <w:rsid w:val="00EB65F8"/>
    <w:rsid w:val="00EC38E2"/>
    <w:rsid w:val="00EE0EF2"/>
    <w:rsid w:val="00EE4DBD"/>
    <w:rsid w:val="00EE6679"/>
    <w:rsid w:val="00EF17BD"/>
    <w:rsid w:val="00EF4924"/>
    <w:rsid w:val="00EF52B2"/>
    <w:rsid w:val="00EF7CF5"/>
    <w:rsid w:val="00F1081F"/>
    <w:rsid w:val="00F108E9"/>
    <w:rsid w:val="00F152C2"/>
    <w:rsid w:val="00F21F16"/>
    <w:rsid w:val="00F22AA9"/>
    <w:rsid w:val="00F37F86"/>
    <w:rsid w:val="00F42BD8"/>
    <w:rsid w:val="00F437EC"/>
    <w:rsid w:val="00F450C7"/>
    <w:rsid w:val="00F56BF9"/>
    <w:rsid w:val="00F606B7"/>
    <w:rsid w:val="00F66534"/>
    <w:rsid w:val="00F71A48"/>
    <w:rsid w:val="00F747DD"/>
    <w:rsid w:val="00F830A6"/>
    <w:rsid w:val="00F84D6B"/>
    <w:rsid w:val="00F93057"/>
    <w:rsid w:val="00FA0426"/>
    <w:rsid w:val="00FA653B"/>
    <w:rsid w:val="00FA6932"/>
    <w:rsid w:val="00FA719E"/>
    <w:rsid w:val="00FB157D"/>
    <w:rsid w:val="00FB407C"/>
    <w:rsid w:val="00FB5101"/>
    <w:rsid w:val="00FD0003"/>
    <w:rsid w:val="00FD3218"/>
    <w:rsid w:val="00FD7224"/>
    <w:rsid w:val="00FE7DFF"/>
    <w:rsid w:val="00FF13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9B082"/>
  <w15:chartTrackingRefBased/>
  <w15:docId w15:val="{31AA40FE-4E3B-4379-BC26-2E5C2F12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A5E"/>
    <w:pPr>
      <w:spacing w:after="120" w:line="276" w:lineRule="auto"/>
      <w:jc w:val="both"/>
    </w:pPr>
    <w:rPr>
      <w:rFonts w:ascii="Arial" w:hAnsi="Arial"/>
      <w:szCs w:val="24"/>
      <w:lang w:val="en-GB"/>
    </w:rPr>
  </w:style>
  <w:style w:type="paragraph" w:styleId="berschrift1">
    <w:name w:val="heading 1"/>
    <w:basedOn w:val="Standard"/>
    <w:next w:val="Standard"/>
    <w:autoRedefine/>
    <w:qFormat/>
    <w:rsid w:val="00BC348F"/>
    <w:pPr>
      <w:keepNext/>
      <w:numPr>
        <w:numId w:val="1"/>
      </w:numPr>
      <w:spacing w:line="480" w:lineRule="exact"/>
      <w:outlineLvl w:val="0"/>
    </w:pPr>
    <w:rPr>
      <w:rFonts w:cs="Arial"/>
      <w:b/>
      <w:bCs/>
      <w:kern w:val="32"/>
      <w:sz w:val="32"/>
      <w:szCs w:val="32"/>
    </w:rPr>
  </w:style>
  <w:style w:type="paragraph" w:styleId="berschrift2">
    <w:name w:val="heading 2"/>
    <w:basedOn w:val="berschrift1"/>
    <w:next w:val="Standard"/>
    <w:link w:val="berschrift2Zchn"/>
    <w:autoRedefine/>
    <w:uiPriority w:val="9"/>
    <w:qFormat/>
    <w:rsid w:val="001E692C"/>
    <w:pPr>
      <w:numPr>
        <w:numId w:val="0"/>
      </w:numPr>
      <w:spacing w:line="380" w:lineRule="exact"/>
      <w:outlineLvl w:val="1"/>
    </w:pPr>
    <w:rPr>
      <w:bCs w:val="0"/>
      <w:iCs/>
      <w:sz w:val="24"/>
      <w:szCs w:val="28"/>
    </w:rPr>
  </w:style>
  <w:style w:type="paragraph" w:styleId="berschrift3">
    <w:name w:val="heading 3"/>
    <w:basedOn w:val="Standard"/>
    <w:next w:val="Standard"/>
    <w:link w:val="berschrift3Zchn"/>
    <w:autoRedefine/>
    <w:uiPriority w:val="9"/>
    <w:qFormat/>
    <w:rsid w:val="00537DC6"/>
    <w:pPr>
      <w:keepNext/>
      <w:numPr>
        <w:ilvl w:val="2"/>
        <w:numId w:val="1"/>
      </w:numPr>
      <w:spacing w:line="300" w:lineRule="exact"/>
      <w:outlineLvl w:val="2"/>
    </w:pPr>
    <w:rPr>
      <w:rFonts w:cs="Arial"/>
      <w:b/>
      <w:bCs/>
      <w:sz w:val="24"/>
    </w:rPr>
  </w:style>
  <w:style w:type="paragraph" w:styleId="berschrift4">
    <w:name w:val="heading 4"/>
    <w:basedOn w:val="Standard"/>
    <w:next w:val="Standard"/>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E692C"/>
    <w:rPr>
      <w:rFonts w:ascii="Arial" w:hAnsi="Arial" w:cs="Arial"/>
      <w:b/>
      <w:iCs/>
      <w:kern w:val="32"/>
      <w:sz w:val="24"/>
      <w:szCs w:val="28"/>
      <w:lang w:val="en-GB"/>
    </w:rPr>
  </w:style>
  <w:style w:type="character" w:customStyle="1" w:styleId="berschrift3Zchn">
    <w:name w:val="Überschrift 3 Zchn"/>
    <w:link w:val="berschrift3"/>
    <w:uiPriority w:val="9"/>
    <w:rsid w:val="00D41A5E"/>
    <w:rPr>
      <w:rFonts w:ascii="Arial" w:hAnsi="Arial" w:cs="Arial"/>
      <w:b/>
      <w:bCs/>
      <w:sz w:val="24"/>
      <w:szCs w:val="24"/>
      <w:lang w:val="en-GB"/>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Title1">
    <w:name w:val="Title 1"/>
    <w:basedOn w:val="Standard"/>
    <w:autoRedefine/>
    <w:qFormat/>
    <w:rsid w:val="003A2E6A"/>
    <w:pPr>
      <w:spacing w:line="480" w:lineRule="exact"/>
    </w:pPr>
    <w:rPr>
      <w:b/>
      <w:sz w:val="42"/>
      <w:lang w:val="de-CH"/>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uiPriority w:val="39"/>
    <w:rsid w:val="00731CD0"/>
    <w:pPr>
      <w:spacing w:before="120"/>
    </w:pPr>
  </w:style>
  <w:style w:type="paragraph" w:styleId="Verzeichnis2">
    <w:name w:val="toc 2"/>
    <w:basedOn w:val="Standard"/>
    <w:next w:val="Standard"/>
    <w:uiPriority w:val="39"/>
    <w:rsid w:val="00731CD0"/>
    <w:pPr>
      <w:spacing w:before="60"/>
      <w:ind w:left="238"/>
    </w:pPr>
  </w:style>
  <w:style w:type="paragraph" w:styleId="Verzeichnis3">
    <w:name w:val="toc 3"/>
    <w:basedOn w:val="Standard"/>
    <w:next w:val="Standard"/>
    <w:uiPriority w:val="39"/>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E265A2"/>
    <w:pPr>
      <w:spacing w:line="200" w:lineRule="exact"/>
    </w:pPr>
    <w:rPr>
      <w:sz w:val="15"/>
    </w:rPr>
  </w:style>
  <w:style w:type="paragraph" w:styleId="Kopfzeile">
    <w:name w:val="header"/>
    <w:basedOn w:val="Standard"/>
    <w:link w:val="KopfzeileZchn"/>
    <w:rsid w:val="00483FAE"/>
    <w:pPr>
      <w:tabs>
        <w:tab w:val="center" w:pos="4536"/>
        <w:tab w:val="right" w:pos="9072"/>
      </w:tabs>
    </w:pPr>
    <w:rPr>
      <w:sz w:val="18"/>
    </w:rPr>
  </w:style>
  <w:style w:type="character" w:customStyle="1" w:styleId="KopfzeileZchn">
    <w:name w:val="Kopfzeile Zchn"/>
    <w:link w:val="Kopfzeile"/>
    <w:rsid w:val="00D41A5E"/>
    <w:rPr>
      <w:rFonts w:ascii="Arial" w:hAnsi="Arial"/>
      <w:sz w:val="18"/>
      <w:szCs w:val="24"/>
      <w:lang w:val="en-GB"/>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FuzeileZchn">
    <w:name w:val="Fußzeile Zchn"/>
    <w:basedOn w:val="Absatz-Standardschriftart"/>
    <w:link w:val="Fuzeile"/>
    <w:uiPriority w:val="99"/>
    <w:rsid w:val="00D41A5E"/>
    <w:rPr>
      <w:rFonts w:ascii="Arial" w:hAnsi="Arial"/>
      <w:sz w:val="18"/>
      <w:szCs w:val="24"/>
      <w:lang w:val="en-GB"/>
    </w:rPr>
  </w:style>
  <w:style w:type="table" w:styleId="Tabellenraster">
    <w:name w:val="Table Grid"/>
    <w:basedOn w:val="NormaleTabelle"/>
    <w:uiPriority w:val="59"/>
    <w:rsid w:val="00D4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A5E"/>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D41A5E"/>
    <w:rPr>
      <w:rFonts w:ascii="Segoe UI" w:eastAsia="Calibri" w:hAnsi="Segoe UI" w:cs="Segoe UI"/>
      <w:color w:val="000000"/>
      <w:sz w:val="18"/>
      <w:szCs w:val="18"/>
      <w:lang w:val="de-CH" w:eastAsia="de-CH"/>
    </w:rPr>
  </w:style>
  <w:style w:type="character" w:customStyle="1" w:styleId="SprechblasentextZchn">
    <w:name w:val="Sprechblasentext Zchn"/>
    <w:basedOn w:val="Absatz-Standardschriftart"/>
    <w:link w:val="Sprechblasentext"/>
    <w:uiPriority w:val="99"/>
    <w:semiHidden/>
    <w:rsid w:val="00D41A5E"/>
    <w:rPr>
      <w:rFonts w:ascii="Segoe UI" w:eastAsia="Calibri" w:hAnsi="Segoe UI" w:cs="Segoe UI"/>
      <w:color w:val="000000"/>
      <w:sz w:val="18"/>
      <w:szCs w:val="18"/>
      <w:lang w:eastAsia="de-CH"/>
    </w:rPr>
  </w:style>
  <w:style w:type="paragraph" w:styleId="Listenabsatz">
    <w:name w:val="List Paragraph"/>
    <w:basedOn w:val="Standard"/>
    <w:uiPriority w:val="34"/>
    <w:qFormat/>
    <w:rsid w:val="00D41A5E"/>
    <w:pPr>
      <w:spacing w:after="160" w:line="259" w:lineRule="auto"/>
      <w:ind w:left="720"/>
      <w:contextualSpacing/>
    </w:pPr>
    <w:rPr>
      <w:rFonts w:eastAsia="Calibri" w:cs="Calibri"/>
      <w:color w:val="000000"/>
      <w:szCs w:val="22"/>
      <w:lang w:val="de-CH" w:eastAsia="de-CH"/>
    </w:rPr>
  </w:style>
  <w:style w:type="paragraph" w:styleId="StandardWeb">
    <w:name w:val="Normal (Web)"/>
    <w:basedOn w:val="Standard"/>
    <w:uiPriority w:val="99"/>
    <w:semiHidden/>
    <w:unhideWhenUsed/>
    <w:rsid w:val="00D41A5E"/>
    <w:pPr>
      <w:spacing w:before="100" w:beforeAutospacing="1" w:after="100" w:afterAutospacing="1"/>
    </w:pPr>
    <w:rPr>
      <w:rFonts w:ascii="Times New Roman" w:eastAsia="Times New Roman" w:hAnsi="Times New Roman"/>
      <w:sz w:val="24"/>
      <w:lang w:val="de-CH" w:eastAsia="de-CH"/>
    </w:rPr>
  </w:style>
  <w:style w:type="character" w:styleId="Hyperlink">
    <w:name w:val="Hyperlink"/>
    <w:basedOn w:val="Absatz-Standardschriftart"/>
    <w:uiPriority w:val="99"/>
    <w:unhideWhenUsed/>
    <w:rsid w:val="00D41A5E"/>
    <w:rPr>
      <w:color w:val="0000FF"/>
      <w:u w:val="single"/>
    </w:rPr>
  </w:style>
  <w:style w:type="paragraph" w:styleId="Funotentext">
    <w:name w:val="footnote text"/>
    <w:basedOn w:val="Standard"/>
    <w:link w:val="FunotentextZchn"/>
    <w:uiPriority w:val="99"/>
    <w:semiHidden/>
    <w:unhideWhenUsed/>
    <w:rsid w:val="00D41A5E"/>
    <w:rPr>
      <w:rFonts w:eastAsia="Calibri" w:cs="Calibri"/>
      <w:color w:val="000000"/>
      <w:szCs w:val="20"/>
      <w:lang w:val="de-CH" w:eastAsia="de-CH"/>
    </w:rPr>
  </w:style>
  <w:style w:type="character" w:customStyle="1" w:styleId="FunotentextZchn">
    <w:name w:val="Fußnotentext Zchn"/>
    <w:basedOn w:val="Absatz-Standardschriftart"/>
    <w:link w:val="Funotentext"/>
    <w:uiPriority w:val="99"/>
    <w:semiHidden/>
    <w:rsid w:val="00D41A5E"/>
    <w:rPr>
      <w:rFonts w:ascii="Arial" w:eastAsia="Calibri" w:hAnsi="Arial" w:cs="Calibri"/>
      <w:color w:val="000000"/>
      <w:lang w:eastAsia="de-CH"/>
    </w:rPr>
  </w:style>
  <w:style w:type="character" w:styleId="Funotenzeichen">
    <w:name w:val="footnote reference"/>
    <w:basedOn w:val="Absatz-Standardschriftart"/>
    <w:uiPriority w:val="99"/>
    <w:semiHidden/>
    <w:unhideWhenUsed/>
    <w:rsid w:val="00D41A5E"/>
    <w:rPr>
      <w:vertAlign w:val="superscript"/>
    </w:rPr>
  </w:style>
  <w:style w:type="character" w:styleId="Kommentarzeichen">
    <w:name w:val="annotation reference"/>
    <w:basedOn w:val="Absatz-Standardschriftart"/>
    <w:uiPriority w:val="99"/>
    <w:semiHidden/>
    <w:unhideWhenUsed/>
    <w:rsid w:val="00D41A5E"/>
    <w:rPr>
      <w:sz w:val="16"/>
      <w:szCs w:val="16"/>
    </w:rPr>
  </w:style>
  <w:style w:type="paragraph" w:styleId="Kommentartext">
    <w:name w:val="annotation text"/>
    <w:basedOn w:val="Standard"/>
    <w:link w:val="KommentartextZchn"/>
    <w:uiPriority w:val="99"/>
    <w:unhideWhenUsed/>
    <w:rsid w:val="00D41A5E"/>
    <w:pPr>
      <w:spacing w:after="160"/>
    </w:pPr>
    <w:rPr>
      <w:rFonts w:eastAsia="Calibri" w:cs="Calibri"/>
      <w:color w:val="000000"/>
      <w:szCs w:val="20"/>
      <w:lang w:val="de-CH" w:eastAsia="de-CH"/>
    </w:rPr>
  </w:style>
  <w:style w:type="character" w:customStyle="1" w:styleId="KommentartextZchn">
    <w:name w:val="Kommentartext Zchn"/>
    <w:basedOn w:val="Absatz-Standardschriftart"/>
    <w:link w:val="Kommentartext"/>
    <w:uiPriority w:val="99"/>
    <w:rsid w:val="00D41A5E"/>
    <w:rPr>
      <w:rFonts w:ascii="Arial" w:eastAsia="Calibri" w:hAnsi="Arial" w:cs="Calibri"/>
      <w:color w:val="000000"/>
      <w:lang w:eastAsia="de-CH"/>
    </w:rPr>
  </w:style>
  <w:style w:type="paragraph" w:styleId="Kommentarthema">
    <w:name w:val="annotation subject"/>
    <w:basedOn w:val="Kommentartext"/>
    <w:next w:val="Kommentartext"/>
    <w:link w:val="KommentarthemaZchn"/>
    <w:uiPriority w:val="99"/>
    <w:semiHidden/>
    <w:unhideWhenUsed/>
    <w:rsid w:val="00D41A5E"/>
    <w:rPr>
      <w:b/>
      <w:bCs/>
    </w:rPr>
  </w:style>
  <w:style w:type="character" w:customStyle="1" w:styleId="KommentarthemaZchn">
    <w:name w:val="Kommentarthema Zchn"/>
    <w:basedOn w:val="KommentartextZchn"/>
    <w:link w:val="Kommentarthema"/>
    <w:uiPriority w:val="99"/>
    <w:semiHidden/>
    <w:rsid w:val="00D41A5E"/>
    <w:rPr>
      <w:rFonts w:ascii="Arial" w:eastAsia="Calibri" w:hAnsi="Arial" w:cs="Calibri"/>
      <w:b/>
      <w:bCs/>
      <w:color w:val="000000"/>
      <w:lang w:eastAsia="de-CH"/>
    </w:rPr>
  </w:style>
  <w:style w:type="character" w:styleId="Fett">
    <w:name w:val="Strong"/>
    <w:basedOn w:val="Absatz-Standardschriftart"/>
    <w:uiPriority w:val="22"/>
    <w:qFormat/>
    <w:rsid w:val="00D41A5E"/>
    <w:rPr>
      <w:b/>
      <w:bCs/>
    </w:rPr>
  </w:style>
  <w:style w:type="paragraph" w:customStyle="1" w:styleId="Logo">
    <w:name w:val="Logo"/>
    <w:rsid w:val="00D41A5E"/>
    <w:rPr>
      <w:rFonts w:ascii="Arial" w:eastAsia="Times New Roman" w:hAnsi="Arial"/>
      <w:noProof/>
      <w:sz w:val="15"/>
      <w:lang w:eastAsia="de-CH"/>
    </w:rPr>
  </w:style>
  <w:style w:type="paragraph" w:styleId="Inhaltsverzeichnisberschrift">
    <w:name w:val="TOC Heading"/>
    <w:basedOn w:val="berschrift1"/>
    <w:next w:val="Standard"/>
    <w:uiPriority w:val="39"/>
    <w:unhideWhenUsed/>
    <w:qFormat/>
    <w:rsid w:val="00D41A5E"/>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KeinLeerraum">
    <w:name w:val="No Spacing"/>
    <w:uiPriority w:val="1"/>
    <w:qFormat/>
    <w:rsid w:val="00D41A5E"/>
    <w:rPr>
      <w:rFonts w:ascii="Arial" w:eastAsia="Calibri" w:hAnsi="Arial" w:cs="Calibri"/>
      <w:color w:val="000000"/>
      <w:szCs w:val="22"/>
      <w:lang w:eastAsia="de-CH"/>
    </w:rPr>
  </w:style>
  <w:style w:type="character" w:styleId="BesuchterLink">
    <w:name w:val="FollowedHyperlink"/>
    <w:basedOn w:val="Absatz-Standardschriftart"/>
    <w:uiPriority w:val="99"/>
    <w:semiHidden/>
    <w:unhideWhenUsed/>
    <w:rsid w:val="00D41A5E"/>
    <w:rPr>
      <w:color w:val="800080" w:themeColor="followedHyperlink"/>
      <w:u w:val="single"/>
    </w:rPr>
  </w:style>
  <w:style w:type="paragraph" w:styleId="berarbeitung">
    <w:name w:val="Revision"/>
    <w:hidden/>
    <w:uiPriority w:val="99"/>
    <w:semiHidden/>
    <w:rsid w:val="00E02C99"/>
    <w:rPr>
      <w:rFonts w:ascii="Arial" w:hAnsi="Arial"/>
      <w:szCs w:val="24"/>
      <w:lang w:val="en-GB"/>
    </w:rPr>
  </w:style>
  <w:style w:type="paragraph" w:customStyle="1" w:styleId="Pa11">
    <w:name w:val="Pa11"/>
    <w:basedOn w:val="Default"/>
    <w:next w:val="Default"/>
    <w:uiPriority w:val="99"/>
    <w:rsid w:val="00714F1F"/>
    <w:pPr>
      <w:spacing w:line="221" w:lineRule="atLeast"/>
    </w:pPr>
    <w:rPr>
      <w:rFonts w:ascii="Duplicate Ionic Bold" w:hAnsi="Duplicate Ionic Bold" w:cs="Times New Roman"/>
      <w:color w:val="auto"/>
      <w:lang w:val="fr-CH"/>
    </w:rPr>
  </w:style>
  <w:style w:type="character" w:customStyle="1" w:styleId="A10">
    <w:name w:val="A10"/>
    <w:uiPriority w:val="99"/>
    <w:rsid w:val="00714F1F"/>
    <w:rPr>
      <w:rFonts w:ascii="Duplicate Ionic Regular" w:hAnsi="Duplicate Ionic Regular" w:cs="Duplicate Ionic Regular"/>
      <w:color w:val="000000"/>
      <w:sz w:val="12"/>
      <w:szCs w:val="12"/>
    </w:rPr>
  </w:style>
  <w:style w:type="paragraph" w:customStyle="1" w:styleId="Pa8">
    <w:name w:val="Pa8"/>
    <w:basedOn w:val="Default"/>
    <w:next w:val="Default"/>
    <w:uiPriority w:val="99"/>
    <w:rsid w:val="00714F1F"/>
    <w:pPr>
      <w:spacing w:line="221" w:lineRule="atLeast"/>
    </w:pPr>
    <w:rPr>
      <w:rFonts w:ascii="Duplicate Ionic Bold" w:hAnsi="Duplicate Ionic Bold" w:cs="Times New Roman"/>
      <w:color w:val="auto"/>
      <w:lang w:val="fr-CH"/>
    </w:rPr>
  </w:style>
  <w:style w:type="paragraph" w:customStyle="1" w:styleId="Pa12">
    <w:name w:val="Pa12"/>
    <w:basedOn w:val="Default"/>
    <w:next w:val="Default"/>
    <w:uiPriority w:val="99"/>
    <w:rsid w:val="00FD3218"/>
    <w:pPr>
      <w:spacing w:line="401" w:lineRule="atLeast"/>
    </w:pPr>
    <w:rPr>
      <w:rFonts w:ascii="Tungsten Rounded Bold" w:hAnsi="Tungsten Rounded Bold" w:cs="Times New Roman"/>
      <w:color w:val="auto"/>
      <w:lang w:val="fr-CH"/>
    </w:rPr>
  </w:style>
  <w:style w:type="character" w:styleId="NichtaufgelsteErwhnung">
    <w:name w:val="Unresolved Mention"/>
    <w:basedOn w:val="Absatz-Standardschriftart"/>
    <w:uiPriority w:val="99"/>
    <w:semiHidden/>
    <w:unhideWhenUsed/>
    <w:rsid w:val="00514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1496">
      <w:bodyDiv w:val="1"/>
      <w:marLeft w:val="0"/>
      <w:marRight w:val="0"/>
      <w:marTop w:val="0"/>
      <w:marBottom w:val="0"/>
      <w:divBdr>
        <w:top w:val="none" w:sz="0" w:space="0" w:color="auto"/>
        <w:left w:val="none" w:sz="0" w:space="0" w:color="auto"/>
        <w:bottom w:val="none" w:sz="0" w:space="0" w:color="auto"/>
        <w:right w:val="none" w:sz="0" w:space="0" w:color="auto"/>
      </w:divBdr>
    </w:div>
    <w:div w:id="298073380">
      <w:bodyDiv w:val="1"/>
      <w:marLeft w:val="0"/>
      <w:marRight w:val="0"/>
      <w:marTop w:val="0"/>
      <w:marBottom w:val="0"/>
      <w:divBdr>
        <w:top w:val="none" w:sz="0" w:space="0" w:color="auto"/>
        <w:left w:val="none" w:sz="0" w:space="0" w:color="auto"/>
        <w:bottom w:val="none" w:sz="0" w:space="0" w:color="auto"/>
        <w:right w:val="none" w:sz="0" w:space="0" w:color="auto"/>
      </w:divBdr>
    </w:div>
    <w:div w:id="426659445">
      <w:bodyDiv w:val="1"/>
      <w:marLeft w:val="0"/>
      <w:marRight w:val="0"/>
      <w:marTop w:val="0"/>
      <w:marBottom w:val="0"/>
      <w:divBdr>
        <w:top w:val="none" w:sz="0" w:space="0" w:color="auto"/>
        <w:left w:val="none" w:sz="0" w:space="0" w:color="auto"/>
        <w:bottom w:val="none" w:sz="0" w:space="0" w:color="auto"/>
        <w:right w:val="none" w:sz="0" w:space="0" w:color="auto"/>
      </w:divBdr>
    </w:div>
    <w:div w:id="643971588">
      <w:bodyDiv w:val="1"/>
      <w:marLeft w:val="0"/>
      <w:marRight w:val="0"/>
      <w:marTop w:val="0"/>
      <w:marBottom w:val="0"/>
      <w:divBdr>
        <w:top w:val="none" w:sz="0" w:space="0" w:color="auto"/>
        <w:left w:val="none" w:sz="0" w:space="0" w:color="auto"/>
        <w:bottom w:val="none" w:sz="0" w:space="0" w:color="auto"/>
        <w:right w:val="none" w:sz="0" w:space="0" w:color="auto"/>
      </w:divBdr>
    </w:div>
    <w:div w:id="736976216">
      <w:bodyDiv w:val="1"/>
      <w:marLeft w:val="0"/>
      <w:marRight w:val="0"/>
      <w:marTop w:val="0"/>
      <w:marBottom w:val="0"/>
      <w:divBdr>
        <w:top w:val="none" w:sz="0" w:space="0" w:color="auto"/>
        <w:left w:val="none" w:sz="0" w:space="0" w:color="auto"/>
        <w:bottom w:val="none" w:sz="0" w:space="0" w:color="auto"/>
        <w:right w:val="none" w:sz="0" w:space="0" w:color="auto"/>
      </w:divBdr>
    </w:div>
    <w:div w:id="811992890">
      <w:bodyDiv w:val="1"/>
      <w:marLeft w:val="0"/>
      <w:marRight w:val="0"/>
      <w:marTop w:val="0"/>
      <w:marBottom w:val="0"/>
      <w:divBdr>
        <w:top w:val="none" w:sz="0" w:space="0" w:color="auto"/>
        <w:left w:val="none" w:sz="0" w:space="0" w:color="auto"/>
        <w:bottom w:val="none" w:sz="0" w:space="0" w:color="auto"/>
        <w:right w:val="none" w:sz="0" w:space="0" w:color="auto"/>
      </w:divBdr>
    </w:div>
    <w:div w:id="937372295">
      <w:bodyDiv w:val="1"/>
      <w:marLeft w:val="0"/>
      <w:marRight w:val="0"/>
      <w:marTop w:val="0"/>
      <w:marBottom w:val="0"/>
      <w:divBdr>
        <w:top w:val="none" w:sz="0" w:space="0" w:color="auto"/>
        <w:left w:val="none" w:sz="0" w:space="0" w:color="auto"/>
        <w:bottom w:val="none" w:sz="0" w:space="0" w:color="auto"/>
        <w:right w:val="none" w:sz="0" w:space="0" w:color="auto"/>
      </w:divBdr>
    </w:div>
    <w:div w:id="1420716016">
      <w:bodyDiv w:val="1"/>
      <w:marLeft w:val="0"/>
      <w:marRight w:val="0"/>
      <w:marTop w:val="0"/>
      <w:marBottom w:val="0"/>
      <w:divBdr>
        <w:top w:val="none" w:sz="0" w:space="0" w:color="auto"/>
        <w:left w:val="none" w:sz="0" w:space="0" w:color="auto"/>
        <w:bottom w:val="none" w:sz="0" w:space="0" w:color="auto"/>
        <w:right w:val="none" w:sz="0" w:space="0" w:color="auto"/>
      </w:divBdr>
    </w:div>
    <w:div w:id="1533035794">
      <w:bodyDiv w:val="1"/>
      <w:marLeft w:val="0"/>
      <w:marRight w:val="0"/>
      <w:marTop w:val="0"/>
      <w:marBottom w:val="0"/>
      <w:divBdr>
        <w:top w:val="none" w:sz="0" w:space="0" w:color="auto"/>
        <w:left w:val="none" w:sz="0" w:space="0" w:color="auto"/>
        <w:bottom w:val="none" w:sz="0" w:space="0" w:color="auto"/>
        <w:right w:val="none" w:sz="0" w:space="0" w:color="auto"/>
      </w:divBdr>
    </w:div>
    <w:div w:id="1789934023">
      <w:bodyDiv w:val="1"/>
      <w:marLeft w:val="0"/>
      <w:marRight w:val="0"/>
      <w:marTop w:val="0"/>
      <w:marBottom w:val="0"/>
      <w:divBdr>
        <w:top w:val="none" w:sz="0" w:space="0" w:color="auto"/>
        <w:left w:val="none" w:sz="0" w:space="0" w:color="auto"/>
        <w:bottom w:val="none" w:sz="0" w:space="0" w:color="auto"/>
        <w:right w:val="none" w:sz="0" w:space="0" w:color="auto"/>
      </w:divBdr>
    </w:div>
    <w:div w:id="1931114242">
      <w:bodyDiv w:val="1"/>
      <w:marLeft w:val="0"/>
      <w:marRight w:val="0"/>
      <w:marTop w:val="0"/>
      <w:marBottom w:val="0"/>
      <w:divBdr>
        <w:top w:val="none" w:sz="0" w:space="0" w:color="auto"/>
        <w:left w:val="none" w:sz="0" w:space="0" w:color="auto"/>
        <w:bottom w:val="none" w:sz="0" w:space="0" w:color="auto"/>
        <w:right w:val="none" w:sz="0" w:space="0" w:color="auto"/>
      </w:divBdr>
    </w:div>
    <w:div w:id="2035501318">
      <w:bodyDiv w:val="1"/>
      <w:marLeft w:val="0"/>
      <w:marRight w:val="0"/>
      <w:marTop w:val="0"/>
      <w:marBottom w:val="0"/>
      <w:divBdr>
        <w:top w:val="none" w:sz="0" w:space="0" w:color="auto"/>
        <w:left w:val="none" w:sz="0" w:space="0" w:color="auto"/>
        <w:bottom w:val="none" w:sz="0" w:space="0" w:color="auto"/>
        <w:right w:val="none" w:sz="0" w:space="0" w:color="auto"/>
      </w:divBdr>
    </w:div>
    <w:div w:id="2086997310">
      <w:bodyDiv w:val="1"/>
      <w:marLeft w:val="0"/>
      <w:marRight w:val="0"/>
      <w:marTop w:val="0"/>
      <w:marBottom w:val="0"/>
      <w:divBdr>
        <w:top w:val="none" w:sz="0" w:space="0" w:color="auto"/>
        <w:left w:val="none" w:sz="0" w:space="0" w:color="auto"/>
        <w:bottom w:val="none" w:sz="0" w:space="0" w:color="auto"/>
        <w:right w:val="none" w:sz="0" w:space="0" w:color="auto"/>
      </w:divBdr>
    </w:div>
    <w:div w:id="20954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ssinfo.ch/eng/swiss-government-aims-for-zero-emission-policy/46859598?utm_campaign=teaser-in-channel&amp;utm_content=o&amp;utm_medium=display&amp;utm_source=swissinfo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dri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edrig.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admin.ch/deza/en/home/sdc/aktuell/newsuebersicht/2024/05/strategie-iza-2025-2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6483170943554691A5A4EA7BD26111" ma:contentTypeVersion="11" ma:contentTypeDescription="Ein neues Dokument erstellen." ma:contentTypeScope="" ma:versionID="991b98873b3f0f68a94f254a2773091a">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7d9ba5a99ba1c8def2aa878fd10d9f68"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C168-5123-44E1-A204-958C67DC8B65}">
  <ds:schemaRefs>
    <ds:schemaRef ds:uri="http://schemas.microsoft.com/sharepoint/v3/contenttype/forms"/>
  </ds:schemaRefs>
</ds:datastoreItem>
</file>

<file path=customXml/itemProps2.xml><?xml version="1.0" encoding="utf-8"?>
<ds:datastoreItem xmlns:ds="http://schemas.openxmlformats.org/officeDocument/2006/customXml" ds:itemID="{3E20D17F-EA81-4DD6-83BF-18DC11DB8DD2}">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customXml/itemProps3.xml><?xml version="1.0" encoding="utf-8"?>
<ds:datastoreItem xmlns:ds="http://schemas.openxmlformats.org/officeDocument/2006/customXml" ds:itemID="{744D5BF4-57B1-47F9-B142-404A26D1EC3C}"/>
</file>

<file path=customXml/itemProps4.xml><?xml version="1.0" encoding="utf-8"?>
<ds:datastoreItem xmlns:ds="http://schemas.openxmlformats.org/officeDocument/2006/customXml" ds:itemID="{597A76ED-16EA-4DEA-A71F-812760C8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Gampp Lisa Marina EDA GAMLI</dc:creator>
  <cp:keywords/>
  <dc:description/>
  <cp:lastModifiedBy>Nora Schmidlin</cp:lastModifiedBy>
  <cp:revision>5</cp:revision>
  <cp:lastPrinted>2024-09-23T10:28:00Z</cp:lastPrinted>
  <dcterms:created xsi:type="dcterms:W3CDTF">2025-06-24T11:41:00Z</dcterms:created>
  <dcterms:modified xsi:type="dcterms:W3CDTF">2025-07-24T10:48:00Z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2025-06-16T11:10:30Z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457d2f53-2f10-446b-99cc-72cd87f06a91</vt:lpwstr>
  </property>
  <property fmtid="{D5CDD505-2E9C-101B-9397-08002B2CF9AE}" pid="10" name="MSIP_Label_9808400d-548e-4fde-94a9-3a9e4de018ac_ContentBits">
    <vt:lpwstr>0</vt:lpwstr>
  </property>
</Properties>
</file>